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FF4E" w14:textId="3DA45D99" w:rsidR="002B184D" w:rsidRPr="00A54F02" w:rsidRDefault="002B184D" w:rsidP="00417B0D">
      <w:pPr>
        <w:pStyle w:val="Name"/>
        <w:ind w:left="0"/>
        <w:outlineLvl w:val="0"/>
        <w:rPr>
          <w:i w:val="0"/>
          <w:sz w:val="36"/>
          <w:szCs w:val="36"/>
        </w:rPr>
      </w:pPr>
      <w:r w:rsidRPr="00A54F02">
        <w:rPr>
          <w:i w:val="0"/>
          <w:sz w:val="36"/>
          <w:szCs w:val="36"/>
        </w:rPr>
        <w:t>Mia M. Bloom</w:t>
      </w:r>
    </w:p>
    <w:p w14:paraId="4BFBFFC5" w14:textId="77777777" w:rsidR="002B184D" w:rsidRPr="002D5775" w:rsidRDefault="002B184D" w:rsidP="002B184D">
      <w:pPr>
        <w:pStyle w:val="Heading2"/>
        <w:rPr>
          <w:rFonts w:ascii="Times New Roman Bold" w:hAnsi="Times New Roman Bold"/>
          <w:i w:val="0"/>
          <w:sz w:val="28"/>
        </w:rPr>
      </w:pPr>
      <w:r w:rsidRPr="002D5775">
        <w:rPr>
          <w:rFonts w:ascii="Times New Roman Bold" w:hAnsi="Times New Roman Bold"/>
          <w:i w:val="0"/>
          <w:sz w:val="28"/>
        </w:rPr>
        <w:t>Education</w:t>
      </w:r>
    </w:p>
    <w:p w14:paraId="1D8FF765" w14:textId="4F0A33C5" w:rsidR="002B184D" w:rsidRPr="007D3970" w:rsidRDefault="002B184D" w:rsidP="002B184D">
      <w:pPr>
        <w:pStyle w:val="Institution"/>
        <w:tabs>
          <w:tab w:val="left" w:pos="90"/>
          <w:tab w:val="left" w:pos="180"/>
        </w:tabs>
        <w:spacing w:line="240" w:lineRule="auto"/>
        <w:ind w:left="0"/>
        <w:outlineLvl w:val="0"/>
        <w:rPr>
          <w:b w:val="0"/>
          <w:sz w:val="22"/>
          <w:szCs w:val="22"/>
        </w:rPr>
      </w:pPr>
      <w:proofErr w:type="gramStart"/>
      <w:r w:rsidRPr="00175106">
        <w:rPr>
          <w:bCs/>
          <w:sz w:val="22"/>
          <w:szCs w:val="22"/>
        </w:rPr>
        <w:t>Columbia University</w:t>
      </w:r>
      <w:r w:rsidRPr="00175106">
        <w:rPr>
          <w:b w:val="0"/>
          <w:sz w:val="22"/>
          <w:szCs w:val="22"/>
        </w:rPr>
        <w:t xml:space="preserve">, Ph.D. </w:t>
      </w:r>
      <w:r w:rsidRPr="00731A33">
        <w:rPr>
          <w:b w:val="0"/>
          <w:i/>
          <w:sz w:val="22"/>
          <w:szCs w:val="22"/>
        </w:rPr>
        <w:t>Honors</w:t>
      </w:r>
      <w:r w:rsidRPr="00175106">
        <w:rPr>
          <w:b w:val="0"/>
          <w:sz w:val="22"/>
          <w:szCs w:val="22"/>
        </w:rPr>
        <w:t xml:space="preserve"> D</w:t>
      </w:r>
      <w:r w:rsidR="00991B91">
        <w:rPr>
          <w:b w:val="0"/>
          <w:sz w:val="22"/>
          <w:szCs w:val="22"/>
        </w:rPr>
        <w:t xml:space="preserve">ecember 1999 Political Science; </w:t>
      </w:r>
      <w:r>
        <w:rPr>
          <w:b w:val="0"/>
          <w:sz w:val="22"/>
          <w:szCs w:val="22"/>
        </w:rPr>
        <w:t xml:space="preserve">Middle East </w:t>
      </w:r>
      <w:r w:rsidRPr="00175106">
        <w:rPr>
          <w:b w:val="0"/>
          <w:sz w:val="22"/>
          <w:szCs w:val="22"/>
        </w:rPr>
        <w:t>International Relations/Comparative Politics.</w:t>
      </w:r>
      <w:proofErr w:type="gramEnd"/>
      <w:r w:rsidRPr="00175106">
        <w:rPr>
          <w:b w:val="0"/>
          <w:sz w:val="22"/>
          <w:szCs w:val="22"/>
        </w:rPr>
        <w:t xml:space="preserve"> Dissertation: “</w:t>
      </w:r>
      <w:r w:rsidRPr="00175106">
        <w:rPr>
          <w:b w:val="0"/>
          <w:bCs/>
          <w:sz w:val="22"/>
          <w:szCs w:val="22"/>
        </w:rPr>
        <w:t xml:space="preserve">Failures of Intervention: The Unintended Consequences of Mixed Messages and the Exacerbation of Ethnic Conflict.” Committee: Jack Snyder, Lisa Anderson, Roy </w:t>
      </w:r>
      <w:proofErr w:type="spellStart"/>
      <w:r w:rsidRPr="00175106">
        <w:rPr>
          <w:b w:val="0"/>
          <w:bCs/>
          <w:sz w:val="22"/>
          <w:szCs w:val="22"/>
        </w:rPr>
        <w:t>Licklider</w:t>
      </w:r>
      <w:proofErr w:type="spellEnd"/>
      <w:r w:rsidRPr="00175106">
        <w:rPr>
          <w:b w:val="0"/>
          <w:bCs/>
          <w:sz w:val="22"/>
          <w:szCs w:val="22"/>
        </w:rPr>
        <w:t xml:space="preserve">, and Alexander </w:t>
      </w:r>
      <w:proofErr w:type="spellStart"/>
      <w:r w:rsidRPr="00175106">
        <w:rPr>
          <w:b w:val="0"/>
          <w:bCs/>
          <w:sz w:val="22"/>
          <w:szCs w:val="22"/>
        </w:rPr>
        <w:t>Motyl</w:t>
      </w:r>
      <w:proofErr w:type="spellEnd"/>
      <w:r w:rsidRPr="00175106">
        <w:rPr>
          <w:b w:val="0"/>
          <w:bCs/>
          <w:sz w:val="22"/>
          <w:szCs w:val="22"/>
        </w:rPr>
        <w:t>.</w:t>
      </w:r>
    </w:p>
    <w:p w14:paraId="37129477" w14:textId="6CEE5E85" w:rsidR="002B184D" w:rsidRPr="00175106" w:rsidRDefault="002B184D" w:rsidP="002B184D">
      <w:pPr>
        <w:pStyle w:val="Institution"/>
        <w:spacing w:line="240" w:lineRule="auto"/>
        <w:ind w:left="0"/>
        <w:rPr>
          <w:b w:val="0"/>
          <w:sz w:val="22"/>
          <w:szCs w:val="22"/>
        </w:rPr>
      </w:pPr>
      <w:r w:rsidRPr="00175106">
        <w:rPr>
          <w:bCs/>
          <w:sz w:val="22"/>
          <w:szCs w:val="22"/>
        </w:rPr>
        <w:t>Georgetown University</w:t>
      </w:r>
      <w:r w:rsidRPr="00175106">
        <w:rPr>
          <w:b w:val="0"/>
          <w:sz w:val="22"/>
          <w:szCs w:val="22"/>
        </w:rPr>
        <w:t>, M</w:t>
      </w:r>
      <w:r w:rsidR="00730710">
        <w:rPr>
          <w:b w:val="0"/>
          <w:sz w:val="22"/>
          <w:szCs w:val="22"/>
        </w:rPr>
        <w:t xml:space="preserve">asters in </w:t>
      </w:r>
      <w:r w:rsidRPr="00175106">
        <w:rPr>
          <w:b w:val="0"/>
          <w:sz w:val="22"/>
          <w:szCs w:val="22"/>
        </w:rPr>
        <w:t>Arab Studies (</w:t>
      </w:r>
      <w:r w:rsidR="009E7681">
        <w:rPr>
          <w:b w:val="0"/>
          <w:i/>
          <w:iCs/>
          <w:sz w:val="22"/>
          <w:szCs w:val="22"/>
        </w:rPr>
        <w:t>m</w:t>
      </w:r>
      <w:r w:rsidRPr="00175106">
        <w:rPr>
          <w:b w:val="0"/>
          <w:i/>
          <w:iCs/>
          <w:sz w:val="22"/>
          <w:szCs w:val="22"/>
        </w:rPr>
        <w:t>agna cum laude)</w:t>
      </w:r>
      <w:r w:rsidRPr="00175106">
        <w:rPr>
          <w:b w:val="0"/>
          <w:iCs/>
          <w:sz w:val="22"/>
          <w:szCs w:val="22"/>
        </w:rPr>
        <w:t xml:space="preserve"> </w:t>
      </w:r>
      <w:r w:rsidRPr="00175106">
        <w:rPr>
          <w:b w:val="0"/>
          <w:sz w:val="22"/>
          <w:szCs w:val="22"/>
        </w:rPr>
        <w:t>1991, School of Foreign Service.</w:t>
      </w:r>
      <w:r w:rsidR="00E941AA">
        <w:rPr>
          <w:b w:val="0"/>
          <w:iCs/>
          <w:sz w:val="22"/>
          <w:szCs w:val="22"/>
        </w:rPr>
        <w:tab/>
        <w:t xml:space="preserve">        </w:t>
      </w:r>
    </w:p>
    <w:p w14:paraId="5ED66A9A" w14:textId="6EA208CF" w:rsidR="002B184D" w:rsidRPr="00175106" w:rsidRDefault="002B184D" w:rsidP="002B184D">
      <w:pPr>
        <w:pStyle w:val="Institution"/>
        <w:spacing w:line="240" w:lineRule="auto"/>
        <w:ind w:left="0"/>
        <w:rPr>
          <w:b w:val="0"/>
          <w:sz w:val="22"/>
          <w:szCs w:val="22"/>
        </w:rPr>
      </w:pPr>
      <w:r w:rsidRPr="00175106">
        <w:rPr>
          <w:bCs/>
          <w:sz w:val="22"/>
          <w:szCs w:val="22"/>
        </w:rPr>
        <w:t>McGill University</w:t>
      </w:r>
      <w:r w:rsidR="00CE3D22">
        <w:rPr>
          <w:b w:val="0"/>
          <w:sz w:val="22"/>
          <w:szCs w:val="22"/>
        </w:rPr>
        <w:t>, Bachelors (</w:t>
      </w:r>
      <w:r w:rsidR="00AD27F2" w:rsidRPr="00AD27F2">
        <w:rPr>
          <w:b w:val="0"/>
          <w:i/>
          <w:sz w:val="22"/>
          <w:szCs w:val="22"/>
        </w:rPr>
        <w:t>Dual</w:t>
      </w:r>
      <w:r w:rsidRPr="00AD27F2">
        <w:rPr>
          <w:b w:val="0"/>
          <w:i/>
          <w:sz w:val="22"/>
          <w:szCs w:val="22"/>
        </w:rPr>
        <w:t xml:space="preserve"> Honors</w:t>
      </w:r>
      <w:r w:rsidR="00CE3D22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</w:t>
      </w:r>
      <w:r w:rsidRPr="00175106">
        <w:rPr>
          <w:b w:val="0"/>
          <w:sz w:val="22"/>
          <w:szCs w:val="22"/>
        </w:rPr>
        <w:t>1989, Russian History</w:t>
      </w:r>
      <w:r w:rsidR="00FB40E4">
        <w:rPr>
          <w:b w:val="0"/>
          <w:sz w:val="22"/>
          <w:szCs w:val="22"/>
        </w:rPr>
        <w:t>,</w:t>
      </w:r>
      <w:r w:rsidRPr="00175106">
        <w:rPr>
          <w:b w:val="0"/>
          <w:sz w:val="22"/>
          <w:szCs w:val="22"/>
        </w:rPr>
        <w:t xml:space="preserve"> Islamic and Middle East Studies. </w:t>
      </w:r>
    </w:p>
    <w:p w14:paraId="62C479D3" w14:textId="77777777" w:rsidR="002B184D" w:rsidRDefault="002B184D" w:rsidP="002B184D">
      <w:pPr>
        <w:pStyle w:val="Heading2"/>
        <w:rPr>
          <w:rFonts w:ascii="Times New Roman Bold" w:hAnsi="Times New Roman Bold"/>
          <w:i w:val="0"/>
          <w:sz w:val="28"/>
        </w:rPr>
      </w:pPr>
      <w:r>
        <w:rPr>
          <w:rFonts w:ascii="Times New Roman Bold" w:hAnsi="Times New Roman Bold"/>
          <w:i w:val="0"/>
          <w:sz w:val="28"/>
        </w:rPr>
        <w:t xml:space="preserve">Professional </w:t>
      </w:r>
      <w:r w:rsidRPr="002D5775">
        <w:rPr>
          <w:rFonts w:ascii="Times New Roman Bold" w:hAnsi="Times New Roman Bold"/>
          <w:i w:val="0"/>
          <w:sz w:val="28"/>
        </w:rPr>
        <w:t>Appointments</w:t>
      </w:r>
    </w:p>
    <w:p w14:paraId="2682725D" w14:textId="77777777" w:rsidR="002B184D" w:rsidRPr="005F0BB2" w:rsidRDefault="002B184D" w:rsidP="002B184D"/>
    <w:p w14:paraId="756A2409" w14:textId="4A3B3465" w:rsidR="0034508F" w:rsidRDefault="00F63622" w:rsidP="002B184D">
      <w:pPr>
        <w:spacing w:after="2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Georgia State University </w:t>
      </w:r>
      <w:r w:rsidR="00DD7AC1" w:rsidRPr="00AB3DAD">
        <w:rPr>
          <w:bCs/>
          <w:color w:val="000000"/>
          <w:sz w:val="22"/>
          <w:szCs w:val="22"/>
        </w:rPr>
        <w:t>Department of Communication</w:t>
      </w:r>
      <w:r w:rsidR="00AA49A5">
        <w:rPr>
          <w:bCs/>
          <w:color w:val="000000"/>
          <w:sz w:val="22"/>
          <w:szCs w:val="22"/>
        </w:rPr>
        <w:t>,</w:t>
      </w:r>
      <w:r w:rsidR="007B3C87">
        <w:rPr>
          <w:bCs/>
          <w:color w:val="000000"/>
          <w:sz w:val="22"/>
          <w:szCs w:val="22"/>
        </w:rPr>
        <w:t xml:space="preserve"> Media and Society &amp;</w:t>
      </w:r>
      <w:r w:rsidR="0086362A">
        <w:rPr>
          <w:bCs/>
          <w:color w:val="000000"/>
          <w:sz w:val="22"/>
          <w:szCs w:val="22"/>
        </w:rPr>
        <w:t xml:space="preserve"> Transnational Conflict </w:t>
      </w:r>
      <w:proofErr w:type="gramStart"/>
      <w:r w:rsidR="0086362A">
        <w:rPr>
          <w:bCs/>
          <w:color w:val="000000"/>
          <w:sz w:val="22"/>
          <w:szCs w:val="22"/>
        </w:rPr>
        <w:t>and</w:t>
      </w:r>
      <w:proofErr w:type="gramEnd"/>
      <w:r w:rsidR="0086362A">
        <w:rPr>
          <w:bCs/>
          <w:color w:val="000000"/>
          <w:sz w:val="22"/>
          <w:szCs w:val="22"/>
        </w:rPr>
        <w:t xml:space="preserve"> Violence </w:t>
      </w:r>
      <w:r w:rsidR="00CD0C00">
        <w:rPr>
          <w:bCs/>
          <w:color w:val="000000"/>
          <w:sz w:val="22"/>
          <w:szCs w:val="22"/>
        </w:rPr>
        <w:t xml:space="preserve">and Extremism </w:t>
      </w:r>
      <w:r w:rsidR="0086362A">
        <w:rPr>
          <w:bCs/>
          <w:color w:val="000000"/>
          <w:sz w:val="22"/>
          <w:szCs w:val="22"/>
        </w:rPr>
        <w:t>Initiative</w:t>
      </w:r>
      <w:r w:rsidR="00DD7AC1">
        <w:rPr>
          <w:bCs/>
          <w:color w:val="000000"/>
          <w:sz w:val="22"/>
          <w:szCs w:val="22"/>
        </w:rPr>
        <w:t>.</w:t>
      </w:r>
      <w:r w:rsidR="00DD7AC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Professor</w:t>
      </w:r>
      <w:r>
        <w:rPr>
          <w:bCs/>
          <w:color w:val="000000"/>
          <w:sz w:val="22"/>
          <w:szCs w:val="22"/>
        </w:rPr>
        <w:t xml:space="preserve">. </w:t>
      </w:r>
      <w:proofErr w:type="gramStart"/>
      <w:r>
        <w:rPr>
          <w:bCs/>
          <w:color w:val="000000"/>
          <w:sz w:val="22"/>
          <w:szCs w:val="22"/>
        </w:rPr>
        <w:t xml:space="preserve">Teaching courses on </w:t>
      </w:r>
      <w:r w:rsidR="0086362A">
        <w:rPr>
          <w:bCs/>
          <w:color w:val="000000"/>
          <w:sz w:val="22"/>
          <w:szCs w:val="22"/>
        </w:rPr>
        <w:t>transnational</w:t>
      </w:r>
      <w:r w:rsidR="005A7F5F">
        <w:rPr>
          <w:bCs/>
          <w:color w:val="000000"/>
          <w:sz w:val="22"/>
          <w:szCs w:val="22"/>
        </w:rPr>
        <w:t xml:space="preserve"> </w:t>
      </w:r>
      <w:r w:rsidR="00F3170C">
        <w:rPr>
          <w:bCs/>
          <w:color w:val="000000"/>
          <w:sz w:val="22"/>
          <w:szCs w:val="22"/>
        </w:rPr>
        <w:t>conflict</w:t>
      </w:r>
      <w:r w:rsidR="00B7004B">
        <w:rPr>
          <w:bCs/>
          <w:color w:val="000000"/>
          <w:sz w:val="22"/>
          <w:szCs w:val="22"/>
        </w:rPr>
        <w:t xml:space="preserve">, </w:t>
      </w:r>
      <w:r w:rsidR="0095738E">
        <w:rPr>
          <w:bCs/>
          <w:color w:val="000000"/>
          <w:sz w:val="22"/>
          <w:szCs w:val="22"/>
        </w:rPr>
        <w:t xml:space="preserve">propaganda, </w:t>
      </w:r>
      <w:r w:rsidR="00EF70D1">
        <w:rPr>
          <w:bCs/>
          <w:color w:val="000000"/>
          <w:sz w:val="22"/>
          <w:szCs w:val="22"/>
        </w:rPr>
        <w:t xml:space="preserve">gender, </w:t>
      </w:r>
      <w:r w:rsidR="005A7F5F">
        <w:rPr>
          <w:bCs/>
          <w:color w:val="000000"/>
          <w:sz w:val="22"/>
          <w:szCs w:val="22"/>
        </w:rPr>
        <w:t>social media</w:t>
      </w:r>
      <w:r>
        <w:rPr>
          <w:bCs/>
          <w:color w:val="000000"/>
          <w:sz w:val="22"/>
          <w:szCs w:val="22"/>
        </w:rPr>
        <w:t xml:space="preserve"> and terrorism </w:t>
      </w:r>
      <w:r w:rsidRPr="00F63622">
        <w:rPr>
          <w:bCs/>
          <w:color w:val="000000"/>
          <w:sz w:val="22"/>
          <w:szCs w:val="22"/>
        </w:rPr>
        <w:t>(07/2015 – present)</w:t>
      </w:r>
      <w:r>
        <w:rPr>
          <w:bCs/>
          <w:color w:val="000000"/>
          <w:sz w:val="22"/>
          <w:szCs w:val="22"/>
        </w:rPr>
        <w:t>.</w:t>
      </w:r>
      <w:proofErr w:type="gramEnd"/>
      <w:r w:rsidRPr="00F63622">
        <w:rPr>
          <w:bCs/>
          <w:color w:val="000000"/>
          <w:sz w:val="22"/>
          <w:szCs w:val="22"/>
        </w:rPr>
        <w:t xml:space="preserve"> </w:t>
      </w:r>
    </w:p>
    <w:p w14:paraId="03F56DB3" w14:textId="37AD0D06" w:rsidR="002B184D" w:rsidRDefault="002B184D" w:rsidP="002B184D">
      <w:pPr>
        <w:spacing w:after="240"/>
        <w:rPr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Penn</w:t>
      </w:r>
      <w:r w:rsidR="0013189A">
        <w:rPr>
          <w:b/>
          <w:bCs/>
          <w:color w:val="000000"/>
          <w:sz w:val="22"/>
          <w:szCs w:val="22"/>
        </w:rPr>
        <w:t>sylvania</w:t>
      </w:r>
      <w:r>
        <w:rPr>
          <w:b/>
          <w:bCs/>
          <w:color w:val="000000"/>
          <w:sz w:val="22"/>
          <w:szCs w:val="22"/>
        </w:rPr>
        <w:t xml:space="preserve"> State University </w:t>
      </w:r>
      <w:r>
        <w:rPr>
          <w:bCs/>
          <w:color w:val="000000"/>
          <w:sz w:val="22"/>
          <w:szCs w:val="22"/>
        </w:rPr>
        <w:t>International Studies.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r w:rsidRPr="005D52FE">
        <w:rPr>
          <w:b/>
          <w:bCs/>
          <w:color w:val="000000"/>
          <w:sz w:val="22"/>
          <w:szCs w:val="22"/>
        </w:rPr>
        <w:t>Associate Professor</w:t>
      </w:r>
      <w:r w:rsidR="0034508F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Teaching courses in security, </w:t>
      </w:r>
      <w:r w:rsidR="009F1220">
        <w:rPr>
          <w:bCs/>
          <w:color w:val="000000"/>
          <w:sz w:val="22"/>
          <w:szCs w:val="22"/>
        </w:rPr>
        <w:t xml:space="preserve">gender, </w:t>
      </w:r>
      <w:r w:rsidR="00913963">
        <w:rPr>
          <w:bCs/>
          <w:color w:val="000000"/>
          <w:sz w:val="22"/>
          <w:szCs w:val="22"/>
        </w:rPr>
        <w:t xml:space="preserve">the Arab Israeli Conflict </w:t>
      </w:r>
      <w:r>
        <w:rPr>
          <w:bCs/>
          <w:color w:val="000000"/>
          <w:sz w:val="22"/>
          <w:szCs w:val="22"/>
        </w:rPr>
        <w:t xml:space="preserve">and developing an online terrorism MA program, </w:t>
      </w:r>
      <w:r w:rsidRPr="00BD5F7A">
        <w:rPr>
          <w:b/>
          <w:bCs/>
          <w:color w:val="000000"/>
          <w:sz w:val="22"/>
          <w:szCs w:val="22"/>
        </w:rPr>
        <w:t>Faculty Mentor</w:t>
      </w:r>
      <w:r>
        <w:rPr>
          <w:bCs/>
          <w:color w:val="000000"/>
          <w:sz w:val="22"/>
          <w:szCs w:val="22"/>
        </w:rPr>
        <w:t xml:space="preserve"> Schre</w:t>
      </w:r>
      <w:r w:rsidR="005F23D6">
        <w:rPr>
          <w:bCs/>
          <w:color w:val="000000"/>
          <w:sz w:val="22"/>
          <w:szCs w:val="22"/>
        </w:rPr>
        <w:t>yer Honors College</w:t>
      </w:r>
      <w:r>
        <w:rPr>
          <w:bCs/>
          <w:color w:val="000000"/>
          <w:sz w:val="22"/>
          <w:szCs w:val="22"/>
        </w:rPr>
        <w:t xml:space="preserve"> and </w:t>
      </w:r>
      <w:r w:rsidRPr="000F73BC">
        <w:rPr>
          <w:b/>
          <w:bCs/>
          <w:color w:val="000000"/>
          <w:sz w:val="22"/>
          <w:szCs w:val="22"/>
        </w:rPr>
        <w:t xml:space="preserve">Faculty Coordinator of the South Asia </w:t>
      </w:r>
      <w:r>
        <w:rPr>
          <w:b/>
          <w:bCs/>
          <w:color w:val="000000"/>
          <w:sz w:val="22"/>
          <w:szCs w:val="22"/>
        </w:rPr>
        <w:t>P</w:t>
      </w:r>
      <w:r w:rsidRPr="000F73BC">
        <w:rPr>
          <w:b/>
          <w:bCs/>
          <w:color w:val="000000"/>
          <w:sz w:val="22"/>
          <w:szCs w:val="22"/>
        </w:rPr>
        <w:t>rogram</w:t>
      </w:r>
      <w:r>
        <w:rPr>
          <w:bCs/>
          <w:color w:val="000000"/>
          <w:sz w:val="22"/>
          <w:szCs w:val="22"/>
        </w:rPr>
        <w:t xml:space="preserve"> for Schreyer Honors College</w:t>
      </w:r>
      <w:r w:rsidR="00AF4474">
        <w:rPr>
          <w:bCs/>
          <w:color w:val="000000"/>
          <w:sz w:val="22"/>
          <w:szCs w:val="22"/>
        </w:rPr>
        <w:t xml:space="preserve"> (06/09-07/</w:t>
      </w:r>
      <w:r w:rsidR="00F63622">
        <w:rPr>
          <w:bCs/>
          <w:color w:val="000000"/>
          <w:sz w:val="22"/>
          <w:szCs w:val="22"/>
        </w:rPr>
        <w:t>14</w:t>
      </w:r>
      <w:r w:rsidR="0034508F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>.</w:t>
      </w:r>
    </w:p>
    <w:p w14:paraId="797E2C63" w14:textId="58871F7B" w:rsidR="002B184D" w:rsidRDefault="002B184D" w:rsidP="002B184D">
      <w:pPr>
        <w:spacing w:after="240"/>
        <w:rPr>
          <w:color w:val="000000"/>
          <w:sz w:val="22"/>
          <w:szCs w:val="22"/>
        </w:rPr>
      </w:pPr>
      <w:proofErr w:type="gramStart"/>
      <w:r w:rsidRPr="00175106">
        <w:rPr>
          <w:b/>
          <w:bCs/>
          <w:color w:val="000000"/>
          <w:sz w:val="22"/>
          <w:szCs w:val="22"/>
        </w:rPr>
        <w:t xml:space="preserve">University of Georgia </w:t>
      </w:r>
      <w:r w:rsidRPr="00175106">
        <w:rPr>
          <w:color w:val="000000"/>
          <w:sz w:val="22"/>
          <w:szCs w:val="22"/>
        </w:rPr>
        <w:t xml:space="preserve">School of International Affairs, Athens, GA. </w:t>
      </w:r>
      <w:r w:rsidRPr="00175106">
        <w:rPr>
          <w:b/>
          <w:bCs/>
          <w:color w:val="000000"/>
          <w:sz w:val="22"/>
          <w:szCs w:val="22"/>
        </w:rPr>
        <w:t>Assistant Professor</w:t>
      </w:r>
      <w:r w:rsidRPr="00175106">
        <w:rPr>
          <w:color w:val="000000"/>
          <w:sz w:val="22"/>
          <w:szCs w:val="22"/>
        </w:rPr>
        <w:t>.</w:t>
      </w:r>
      <w:proofErr w:type="gramEnd"/>
      <w:r w:rsidRPr="00175106">
        <w:rPr>
          <w:color w:val="000000"/>
          <w:sz w:val="22"/>
          <w:szCs w:val="22"/>
        </w:rPr>
        <w:t xml:space="preserve"> </w:t>
      </w:r>
      <w:proofErr w:type="gramStart"/>
      <w:r w:rsidRPr="00175106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08/06 – 06/09</w:t>
      </w:r>
      <w:r w:rsidRPr="00175106">
        <w:rPr>
          <w:color w:val="000000"/>
          <w:sz w:val="22"/>
          <w:szCs w:val="22"/>
        </w:rPr>
        <w:t>).</w:t>
      </w:r>
      <w:proofErr w:type="gramEnd"/>
    </w:p>
    <w:p w14:paraId="2FC2AE84" w14:textId="1E33DA13" w:rsidR="00B91B51" w:rsidRDefault="00B91B51" w:rsidP="002B184D">
      <w:pPr>
        <w:spacing w:after="240"/>
        <w:rPr>
          <w:color w:val="000000"/>
          <w:sz w:val="22"/>
          <w:szCs w:val="22"/>
        </w:rPr>
      </w:pPr>
      <w:r w:rsidRPr="00B91B51">
        <w:rPr>
          <w:b/>
          <w:color w:val="000000"/>
          <w:sz w:val="22"/>
          <w:szCs w:val="22"/>
        </w:rPr>
        <w:t>Princeton University</w:t>
      </w:r>
      <w:r>
        <w:rPr>
          <w:color w:val="000000"/>
          <w:sz w:val="22"/>
          <w:szCs w:val="22"/>
        </w:rPr>
        <w:t xml:space="preserve"> </w:t>
      </w:r>
      <w:r w:rsidR="00E312AE">
        <w:rPr>
          <w:color w:val="000000"/>
          <w:sz w:val="22"/>
          <w:szCs w:val="22"/>
        </w:rPr>
        <w:t>Center</w:t>
      </w:r>
      <w:r>
        <w:rPr>
          <w:color w:val="000000"/>
          <w:sz w:val="22"/>
          <w:szCs w:val="22"/>
        </w:rPr>
        <w:t xml:space="preserve"> of International </w:t>
      </w:r>
      <w:r w:rsidR="00E312AE">
        <w:rPr>
          <w:color w:val="000000"/>
          <w:sz w:val="22"/>
          <w:szCs w:val="22"/>
        </w:rPr>
        <w:t>Studies</w:t>
      </w:r>
      <w:r w:rsidR="00EB5644">
        <w:rPr>
          <w:color w:val="000000"/>
          <w:sz w:val="22"/>
          <w:szCs w:val="22"/>
        </w:rPr>
        <w:t>,</w:t>
      </w:r>
      <w:r w:rsidR="00E312AE">
        <w:rPr>
          <w:color w:val="000000"/>
          <w:sz w:val="22"/>
          <w:szCs w:val="22"/>
        </w:rPr>
        <w:t xml:space="preserve"> </w:t>
      </w:r>
      <w:r w:rsidR="00417B0D">
        <w:rPr>
          <w:b/>
          <w:color w:val="000000"/>
          <w:sz w:val="22"/>
          <w:szCs w:val="22"/>
        </w:rPr>
        <w:t>Post Doctoral Fellow</w:t>
      </w:r>
      <w:r w:rsidR="00FE2020">
        <w:rPr>
          <w:b/>
          <w:color w:val="000000"/>
          <w:sz w:val="22"/>
          <w:szCs w:val="22"/>
        </w:rPr>
        <w:t xml:space="preserve"> </w:t>
      </w:r>
      <w:r w:rsidR="00FE2020">
        <w:rPr>
          <w:color w:val="000000"/>
          <w:sz w:val="22"/>
          <w:szCs w:val="22"/>
        </w:rPr>
        <w:t>(includes my year of field research in Sri Lanka during which I was a non-resident affiliate)</w:t>
      </w:r>
      <w:r w:rsidR="00D34077">
        <w:rPr>
          <w:color w:val="000000"/>
          <w:sz w:val="22"/>
          <w:szCs w:val="22"/>
        </w:rPr>
        <w:t xml:space="preserve">. </w:t>
      </w:r>
      <w:proofErr w:type="gramStart"/>
      <w:r w:rsidR="00D34077">
        <w:rPr>
          <w:color w:val="000000"/>
          <w:sz w:val="22"/>
          <w:szCs w:val="22"/>
        </w:rPr>
        <w:t>(08/01 – 08/03</w:t>
      </w:r>
      <w:r>
        <w:rPr>
          <w:color w:val="000000"/>
          <w:sz w:val="22"/>
          <w:szCs w:val="22"/>
        </w:rPr>
        <w:t>)</w:t>
      </w:r>
      <w:r w:rsidR="00EB5644">
        <w:rPr>
          <w:color w:val="000000"/>
          <w:sz w:val="22"/>
          <w:szCs w:val="22"/>
        </w:rPr>
        <w:t>.</w:t>
      </w:r>
      <w:proofErr w:type="gramEnd"/>
    </w:p>
    <w:p w14:paraId="74ABAB80" w14:textId="5D987F8E" w:rsidR="002B184D" w:rsidRPr="00C21B87" w:rsidRDefault="00CB03B7" w:rsidP="00C21B87">
      <w:pPr>
        <w:pStyle w:val="CityState"/>
        <w:spacing w:line="240" w:lineRule="auto"/>
        <w:ind w:left="0"/>
        <w:rPr>
          <w:rStyle w:val="Job"/>
          <w:rFonts w:ascii="Times New Roman" w:hAnsi="Times New Roman"/>
          <w:b w:val="0"/>
          <w:color w:val="000000"/>
          <w:sz w:val="22"/>
          <w:szCs w:val="22"/>
        </w:rPr>
      </w:pPr>
      <w:r w:rsidRPr="00CB03B7">
        <w:rPr>
          <w:rFonts w:ascii="Times New Roman" w:hAnsi="Times New Roman"/>
          <w:b/>
          <w:bCs/>
          <w:color w:val="000000"/>
          <w:sz w:val="22"/>
          <w:szCs w:val="22"/>
        </w:rPr>
        <w:t>Cornell University</w:t>
      </w:r>
      <w:r w:rsidRPr="00CB03B7">
        <w:rPr>
          <w:rFonts w:ascii="Times New Roman" w:hAnsi="Times New Roman"/>
          <w:color w:val="000000"/>
          <w:sz w:val="22"/>
          <w:szCs w:val="22"/>
        </w:rPr>
        <w:t xml:space="preserve"> Departments of Government and Near Eastern Studies, Ithaca.  </w:t>
      </w:r>
      <w:r w:rsidRPr="00CB03B7">
        <w:rPr>
          <w:rStyle w:val="Job"/>
          <w:rFonts w:ascii="Times New Roman" w:hAnsi="Times New Roman"/>
          <w:iCs/>
          <w:color w:val="000000"/>
          <w:sz w:val="22"/>
          <w:szCs w:val="22"/>
        </w:rPr>
        <w:t>Visiting Assistant Professor</w:t>
      </w:r>
      <w:r w:rsidRPr="00CB03B7">
        <w:rPr>
          <w:rStyle w:val="Job"/>
          <w:rFonts w:ascii="Times New Roman" w:hAnsi="Times New Roman"/>
          <w:b w:val="0"/>
          <w:iCs/>
          <w:color w:val="000000"/>
          <w:sz w:val="22"/>
          <w:szCs w:val="22"/>
        </w:rPr>
        <w:t xml:space="preserve">. </w:t>
      </w:r>
      <w:proofErr w:type="gramStart"/>
      <w:r w:rsidRPr="00CB03B7">
        <w:rPr>
          <w:rFonts w:ascii="Times New Roman" w:hAnsi="Times New Roman"/>
          <w:color w:val="000000"/>
          <w:sz w:val="22"/>
          <w:szCs w:val="22"/>
        </w:rPr>
        <w:t>(9/99-8/01).</w:t>
      </w:r>
      <w:proofErr w:type="gramEnd"/>
    </w:p>
    <w:p w14:paraId="78DF43CF" w14:textId="77777777" w:rsidR="002B184D" w:rsidRPr="002D5775" w:rsidRDefault="002B184D" w:rsidP="002B184D">
      <w:pPr>
        <w:pStyle w:val="Heading2"/>
        <w:rPr>
          <w:rFonts w:ascii="Times New Roman Bold" w:hAnsi="Times New Roman Bold"/>
          <w:i w:val="0"/>
          <w:sz w:val="28"/>
          <w:szCs w:val="26"/>
        </w:rPr>
      </w:pPr>
      <w:r w:rsidRPr="002D5775">
        <w:rPr>
          <w:rFonts w:ascii="Times New Roman Bold" w:hAnsi="Times New Roman Bold"/>
          <w:i w:val="0"/>
          <w:sz w:val="28"/>
          <w:szCs w:val="26"/>
        </w:rPr>
        <w:t>Publications</w:t>
      </w:r>
    </w:p>
    <w:p w14:paraId="28395536" w14:textId="77777777" w:rsidR="002B184D" w:rsidRPr="002D5775" w:rsidRDefault="002B184D" w:rsidP="002B184D"/>
    <w:p w14:paraId="3A86B995" w14:textId="77777777" w:rsidR="002B184D" w:rsidRPr="000B3937" w:rsidRDefault="002B184D" w:rsidP="002B184D">
      <w:pPr>
        <w:rPr>
          <w:b/>
          <w:sz w:val="24"/>
          <w:szCs w:val="24"/>
        </w:rPr>
      </w:pPr>
      <w:r w:rsidRPr="000B3937">
        <w:rPr>
          <w:b/>
          <w:sz w:val="24"/>
          <w:szCs w:val="24"/>
        </w:rPr>
        <w:t>Books:</w:t>
      </w:r>
    </w:p>
    <w:p w14:paraId="5D8A4F1C" w14:textId="63FD9A29" w:rsidR="00AD2E5A" w:rsidRDefault="00AD2E5A" w:rsidP="00AD2E5A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  <w:r w:rsidRPr="00B45F1B">
        <w:rPr>
          <w:b w:val="0"/>
          <w:color w:val="auto"/>
          <w:sz w:val="22"/>
          <w:szCs w:val="22"/>
        </w:rPr>
        <w:t xml:space="preserve">Bloom, M. </w:t>
      </w:r>
      <w:r w:rsidR="004F79D2">
        <w:rPr>
          <w:b w:val="0"/>
          <w:color w:val="auto"/>
          <w:sz w:val="22"/>
          <w:szCs w:val="22"/>
        </w:rPr>
        <w:t>with</w:t>
      </w:r>
      <w:r w:rsidRPr="00B45F1B">
        <w:rPr>
          <w:b w:val="0"/>
          <w:color w:val="auto"/>
          <w:sz w:val="22"/>
          <w:szCs w:val="22"/>
        </w:rPr>
        <w:t xml:space="preserve"> </w:t>
      </w:r>
      <w:proofErr w:type="spellStart"/>
      <w:r w:rsidRPr="00B45F1B">
        <w:rPr>
          <w:b w:val="0"/>
          <w:color w:val="auto"/>
          <w:sz w:val="22"/>
          <w:szCs w:val="22"/>
        </w:rPr>
        <w:t>Horgan</w:t>
      </w:r>
      <w:proofErr w:type="spellEnd"/>
      <w:r w:rsidRPr="00B45F1B">
        <w:rPr>
          <w:b w:val="0"/>
          <w:color w:val="auto"/>
          <w:sz w:val="22"/>
          <w:szCs w:val="22"/>
        </w:rPr>
        <w:t xml:space="preserve">, J., </w:t>
      </w:r>
      <w:r w:rsidR="007C1A21">
        <w:rPr>
          <w:b w:val="0"/>
          <w:color w:val="auto"/>
          <w:sz w:val="22"/>
          <w:szCs w:val="22"/>
        </w:rPr>
        <w:t>(</w:t>
      </w:r>
      <w:r w:rsidR="004F79D2">
        <w:rPr>
          <w:b w:val="0"/>
          <w:color w:val="auto"/>
          <w:sz w:val="22"/>
          <w:szCs w:val="22"/>
        </w:rPr>
        <w:t>2019</w:t>
      </w:r>
      <w:r w:rsidR="007C1A21">
        <w:rPr>
          <w:b w:val="0"/>
          <w:color w:val="auto"/>
          <w:sz w:val="22"/>
          <w:szCs w:val="22"/>
        </w:rPr>
        <w:t>)</w:t>
      </w:r>
      <w:r w:rsidR="000403C9">
        <w:rPr>
          <w:b w:val="0"/>
          <w:color w:val="auto"/>
          <w:sz w:val="22"/>
          <w:szCs w:val="22"/>
        </w:rPr>
        <w:t>.</w:t>
      </w:r>
      <w:r w:rsidR="007C1A21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i/>
          <w:color w:val="auto"/>
          <w:sz w:val="22"/>
          <w:szCs w:val="22"/>
        </w:rPr>
        <w:t>Small Arms: Children and Terrorism</w:t>
      </w:r>
      <w:r w:rsidRPr="00B45F1B">
        <w:rPr>
          <w:b w:val="0"/>
          <w:i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 xml:space="preserve"> </w:t>
      </w:r>
      <w:proofErr w:type="gramStart"/>
      <w:r>
        <w:rPr>
          <w:b w:val="0"/>
          <w:color w:val="auto"/>
          <w:sz w:val="22"/>
          <w:szCs w:val="22"/>
        </w:rPr>
        <w:t>Cornell</w:t>
      </w:r>
      <w:r w:rsidRPr="00B45F1B">
        <w:rPr>
          <w:b w:val="0"/>
          <w:color w:val="auto"/>
          <w:sz w:val="22"/>
          <w:szCs w:val="22"/>
        </w:rPr>
        <w:t xml:space="preserve"> University Press</w:t>
      </w:r>
      <w:r>
        <w:rPr>
          <w:b w:val="0"/>
          <w:color w:val="auto"/>
          <w:sz w:val="22"/>
          <w:szCs w:val="22"/>
        </w:rPr>
        <w:t>.</w:t>
      </w:r>
      <w:proofErr w:type="gramEnd"/>
    </w:p>
    <w:p w14:paraId="1E09D80A" w14:textId="77777777" w:rsidR="002B184D" w:rsidRPr="000B3937" w:rsidRDefault="002B184D" w:rsidP="002B184D">
      <w:pPr>
        <w:rPr>
          <w:b/>
          <w:sz w:val="22"/>
          <w:szCs w:val="22"/>
        </w:rPr>
      </w:pPr>
    </w:p>
    <w:p w14:paraId="7AB1BC90" w14:textId="77777777" w:rsidR="002B184D" w:rsidRDefault="002B184D" w:rsidP="001D05AC">
      <w:pPr>
        <w:rPr>
          <w:sz w:val="22"/>
          <w:szCs w:val="22"/>
        </w:rPr>
      </w:pPr>
      <w:r w:rsidRPr="000B3937">
        <w:rPr>
          <w:sz w:val="22"/>
          <w:szCs w:val="22"/>
        </w:rPr>
        <w:t>Bloom, M. (2011)</w:t>
      </w:r>
      <w:r>
        <w:rPr>
          <w:sz w:val="22"/>
          <w:szCs w:val="22"/>
        </w:rPr>
        <w:t>.</w:t>
      </w:r>
      <w:r w:rsidRPr="000B3937">
        <w:rPr>
          <w:i/>
          <w:sz w:val="22"/>
          <w:szCs w:val="22"/>
        </w:rPr>
        <w:t xml:space="preserve"> </w:t>
      </w:r>
      <w:r w:rsidR="0060691F" w:rsidRPr="000B3937">
        <w:rPr>
          <w:i/>
          <w:sz w:val="22"/>
          <w:szCs w:val="22"/>
        </w:rPr>
        <w:t>Bombshell: Women</w:t>
      </w:r>
      <w:r w:rsidR="0060691F">
        <w:rPr>
          <w:i/>
          <w:sz w:val="22"/>
          <w:szCs w:val="22"/>
        </w:rPr>
        <w:t xml:space="preserve"> and Terrorism.</w:t>
      </w:r>
      <w:r w:rsidR="0060691F" w:rsidRPr="000B3937">
        <w:rPr>
          <w:sz w:val="22"/>
          <w:szCs w:val="22"/>
        </w:rPr>
        <w:t xml:space="preserve"> Philadelphia, PA: U</w:t>
      </w:r>
      <w:r w:rsidR="0060691F">
        <w:rPr>
          <w:sz w:val="22"/>
          <w:szCs w:val="22"/>
        </w:rPr>
        <w:t>niversity of Pennsylvania Press.</w:t>
      </w:r>
    </w:p>
    <w:p w14:paraId="0F9BE4B7" w14:textId="2077387C" w:rsidR="002B184D" w:rsidRDefault="0060691F" w:rsidP="002B184D">
      <w:pPr>
        <w:ind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2B184D">
        <w:rPr>
          <w:sz w:val="22"/>
          <w:szCs w:val="22"/>
        </w:rPr>
        <w:t xml:space="preserve">. UK: </w:t>
      </w:r>
      <w:r w:rsidR="002B184D" w:rsidRPr="000B3937">
        <w:rPr>
          <w:i/>
          <w:sz w:val="22"/>
          <w:szCs w:val="22"/>
        </w:rPr>
        <w:t>Bombshell: The Many Faces of Women Terrorists</w:t>
      </w:r>
      <w:r w:rsidR="002B184D" w:rsidRPr="000B3937">
        <w:rPr>
          <w:sz w:val="22"/>
          <w:szCs w:val="22"/>
        </w:rPr>
        <w:t xml:space="preserve">. </w:t>
      </w:r>
      <w:r w:rsidR="008213A0">
        <w:rPr>
          <w:sz w:val="22"/>
          <w:szCs w:val="22"/>
        </w:rPr>
        <w:t xml:space="preserve">London: </w:t>
      </w:r>
      <w:r w:rsidR="002B184D" w:rsidRPr="000B3937">
        <w:rPr>
          <w:sz w:val="22"/>
          <w:szCs w:val="22"/>
        </w:rPr>
        <w:t>Hurst</w:t>
      </w:r>
      <w:r w:rsidR="002B184D">
        <w:rPr>
          <w:sz w:val="22"/>
          <w:szCs w:val="22"/>
        </w:rPr>
        <w:t xml:space="preserve"> Publications.</w:t>
      </w:r>
    </w:p>
    <w:p w14:paraId="6AA1F275" w14:textId="77777777" w:rsidR="002B184D" w:rsidRDefault="002B184D" w:rsidP="002B184D">
      <w:pPr>
        <w:ind w:firstLine="720"/>
        <w:rPr>
          <w:sz w:val="22"/>
          <w:szCs w:val="22"/>
        </w:rPr>
      </w:pPr>
    </w:p>
    <w:p w14:paraId="61DF5243" w14:textId="48037600" w:rsidR="002B184D" w:rsidRPr="00F57D4F" w:rsidRDefault="0060691F" w:rsidP="002B184D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C85DF4">
        <w:rPr>
          <w:sz w:val="22"/>
          <w:szCs w:val="22"/>
        </w:rPr>
        <w:t>. Dutch Translation:</w:t>
      </w:r>
      <w:r w:rsidR="002B184D" w:rsidRPr="00F57D4F">
        <w:rPr>
          <w:sz w:val="22"/>
          <w:szCs w:val="22"/>
        </w:rPr>
        <w:t xml:space="preserve"> </w:t>
      </w:r>
      <w:r w:rsidR="002B184D">
        <w:rPr>
          <w:rFonts w:cs="Arial"/>
          <w:i/>
          <w:snapToGrid/>
          <w:sz w:val="22"/>
          <w:szCs w:val="48"/>
        </w:rPr>
        <w:t>M</w:t>
      </w:r>
      <w:r w:rsidR="002B184D" w:rsidRPr="00F57D4F">
        <w:rPr>
          <w:rFonts w:cs="Arial"/>
          <w:i/>
          <w:snapToGrid/>
          <w:sz w:val="22"/>
          <w:szCs w:val="48"/>
        </w:rPr>
        <w:t xml:space="preserve">et </w:t>
      </w:r>
      <w:proofErr w:type="spellStart"/>
      <w:r w:rsidR="002B184D" w:rsidRPr="00F57D4F">
        <w:rPr>
          <w:rFonts w:cs="Arial"/>
          <w:i/>
          <w:snapToGrid/>
          <w:sz w:val="22"/>
          <w:szCs w:val="48"/>
        </w:rPr>
        <w:t>volle</w:t>
      </w:r>
      <w:proofErr w:type="spellEnd"/>
      <w:r w:rsidR="002B184D" w:rsidRPr="00F57D4F">
        <w:rPr>
          <w:rFonts w:cs="Arial"/>
          <w:i/>
          <w:snapToGrid/>
          <w:sz w:val="22"/>
          <w:szCs w:val="48"/>
        </w:rPr>
        <w:t xml:space="preserve"> </w:t>
      </w:r>
      <w:proofErr w:type="spellStart"/>
      <w:r w:rsidR="002B184D" w:rsidRPr="00F57D4F">
        <w:rPr>
          <w:rFonts w:cs="Arial"/>
          <w:i/>
          <w:snapToGrid/>
          <w:sz w:val="22"/>
          <w:szCs w:val="48"/>
        </w:rPr>
        <w:t>overtuiging</w:t>
      </w:r>
      <w:proofErr w:type="spellEnd"/>
      <w:r w:rsidR="002B184D" w:rsidRPr="00F57D4F">
        <w:rPr>
          <w:rFonts w:cs="Arial"/>
          <w:i/>
          <w:snapToGrid/>
          <w:sz w:val="22"/>
          <w:szCs w:val="48"/>
        </w:rPr>
        <w:t xml:space="preserve">: </w:t>
      </w:r>
      <w:proofErr w:type="spellStart"/>
      <w:r w:rsidR="002B184D" w:rsidRPr="00F57D4F">
        <w:rPr>
          <w:rFonts w:cs="Arial"/>
          <w:i/>
          <w:snapToGrid/>
          <w:sz w:val="22"/>
          <w:szCs w:val="48"/>
        </w:rPr>
        <w:t>vrouwen</w:t>
      </w:r>
      <w:proofErr w:type="spellEnd"/>
      <w:r w:rsidR="002B184D" w:rsidRPr="00F57D4F">
        <w:rPr>
          <w:rFonts w:cs="Arial"/>
          <w:i/>
          <w:snapToGrid/>
          <w:sz w:val="22"/>
          <w:szCs w:val="48"/>
        </w:rPr>
        <w:t xml:space="preserve"> en </w:t>
      </w:r>
      <w:proofErr w:type="spellStart"/>
      <w:r w:rsidR="002B184D" w:rsidRPr="00F57D4F">
        <w:rPr>
          <w:rFonts w:cs="Arial"/>
          <w:i/>
          <w:snapToGrid/>
          <w:sz w:val="22"/>
          <w:szCs w:val="48"/>
        </w:rPr>
        <w:t>terreur</w:t>
      </w:r>
      <w:proofErr w:type="spellEnd"/>
      <w:r w:rsidR="002B184D" w:rsidRPr="00F57D4F">
        <w:rPr>
          <w:sz w:val="22"/>
          <w:szCs w:val="22"/>
        </w:rPr>
        <w:t>. Amsterd</w:t>
      </w:r>
      <w:r w:rsidR="002B184D">
        <w:rPr>
          <w:sz w:val="22"/>
          <w:szCs w:val="22"/>
        </w:rPr>
        <w:t xml:space="preserve">am, Netherlands: </w:t>
      </w:r>
      <w:proofErr w:type="spellStart"/>
      <w:r w:rsidR="002B184D">
        <w:rPr>
          <w:sz w:val="22"/>
          <w:szCs w:val="22"/>
        </w:rPr>
        <w:t>Leitu</w:t>
      </w:r>
      <w:r w:rsidR="002B184D" w:rsidRPr="00F57D4F">
        <w:rPr>
          <w:sz w:val="22"/>
          <w:szCs w:val="22"/>
        </w:rPr>
        <w:t>ng</w:t>
      </w:r>
      <w:proofErr w:type="spellEnd"/>
      <w:r w:rsidR="002B184D" w:rsidRPr="00F57D4F">
        <w:rPr>
          <w:sz w:val="22"/>
          <w:szCs w:val="22"/>
        </w:rPr>
        <w:t xml:space="preserve"> Press.</w:t>
      </w:r>
    </w:p>
    <w:p w14:paraId="4F63B36C" w14:textId="77777777" w:rsidR="002B184D" w:rsidRPr="000B3937" w:rsidRDefault="002B184D" w:rsidP="002B184D">
      <w:pPr>
        <w:rPr>
          <w:sz w:val="22"/>
          <w:szCs w:val="22"/>
        </w:rPr>
      </w:pPr>
    </w:p>
    <w:p w14:paraId="3EE72355" w14:textId="77777777" w:rsidR="00FD0F7A" w:rsidRPr="000B3937" w:rsidRDefault="00FD0F7A" w:rsidP="00FD0F7A">
      <w:pPr>
        <w:pStyle w:val="Achievement"/>
        <w:spacing w:line="240" w:lineRule="auto"/>
        <w:rPr>
          <w:b w:val="0"/>
          <w:i/>
          <w:sz w:val="22"/>
        </w:rPr>
      </w:pPr>
      <w:proofErr w:type="spellStart"/>
      <w:r w:rsidRPr="000B3937">
        <w:rPr>
          <w:b w:val="0"/>
          <w:sz w:val="22"/>
        </w:rPr>
        <w:t>Licklider</w:t>
      </w:r>
      <w:proofErr w:type="spellEnd"/>
      <w:r w:rsidRPr="000B3937">
        <w:rPr>
          <w:b w:val="0"/>
          <w:sz w:val="22"/>
        </w:rPr>
        <w:t xml:space="preserve"> R. </w:t>
      </w:r>
      <w:r>
        <w:rPr>
          <w:b w:val="0"/>
          <w:sz w:val="22"/>
        </w:rPr>
        <w:t>&amp;</w:t>
      </w:r>
      <w:r w:rsidRPr="000B3937">
        <w:rPr>
          <w:b w:val="0"/>
          <w:sz w:val="22"/>
        </w:rPr>
        <w:t xml:space="preserve"> Bloom, M. (eds.), (2006)</w:t>
      </w:r>
      <w:r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</w:t>
      </w:r>
      <w:r w:rsidRPr="000B3937">
        <w:rPr>
          <w:b w:val="0"/>
          <w:i/>
          <w:sz w:val="22"/>
        </w:rPr>
        <w:t>Living Together After Ethnic Killing,</w:t>
      </w:r>
      <w:r w:rsidRPr="000B3937">
        <w:rPr>
          <w:b w:val="0"/>
          <w:sz w:val="22"/>
        </w:rPr>
        <w:t xml:space="preserve"> UK: </w:t>
      </w:r>
      <w:proofErr w:type="spellStart"/>
      <w:r w:rsidRPr="000B3937">
        <w:rPr>
          <w:b w:val="0"/>
          <w:sz w:val="22"/>
        </w:rPr>
        <w:t>Rout</w:t>
      </w:r>
      <w:r>
        <w:rPr>
          <w:b w:val="0"/>
          <w:sz w:val="22"/>
        </w:rPr>
        <w:t>ledge</w:t>
      </w:r>
      <w:proofErr w:type="spellEnd"/>
      <w:r>
        <w:rPr>
          <w:b w:val="0"/>
          <w:sz w:val="22"/>
        </w:rPr>
        <w:t xml:space="preserve">, Taylor and Francis Press (published in the United States </w:t>
      </w:r>
      <w:r w:rsidRPr="000B3937">
        <w:rPr>
          <w:b w:val="0"/>
          <w:sz w:val="22"/>
        </w:rPr>
        <w:t>2007).</w:t>
      </w:r>
    </w:p>
    <w:p w14:paraId="44433956" w14:textId="77777777" w:rsidR="00FD0F7A" w:rsidRDefault="00FD0F7A" w:rsidP="002B184D">
      <w:pPr>
        <w:pStyle w:val="Achievement"/>
        <w:spacing w:line="240" w:lineRule="auto"/>
        <w:rPr>
          <w:b w:val="0"/>
          <w:sz w:val="22"/>
        </w:rPr>
      </w:pPr>
    </w:p>
    <w:p w14:paraId="752BEA4C" w14:textId="1D33F6CF" w:rsidR="006E469A" w:rsidRDefault="002B184D" w:rsidP="00D048A7">
      <w:pPr>
        <w:pStyle w:val="Achievement"/>
        <w:spacing w:line="240" w:lineRule="auto"/>
        <w:rPr>
          <w:b w:val="0"/>
          <w:i/>
          <w:sz w:val="22"/>
        </w:rPr>
      </w:pPr>
      <w:r w:rsidRPr="000B3937">
        <w:rPr>
          <w:b w:val="0"/>
          <w:sz w:val="22"/>
        </w:rPr>
        <w:t>Bloom, M. (2005)</w:t>
      </w:r>
      <w:r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</w:t>
      </w:r>
      <w:r w:rsidRPr="000B3937">
        <w:rPr>
          <w:b w:val="0"/>
          <w:i/>
          <w:sz w:val="22"/>
        </w:rPr>
        <w:t xml:space="preserve">Dying to Kill: The Allure of Suicide Terror. </w:t>
      </w:r>
      <w:r w:rsidRPr="000B3937">
        <w:rPr>
          <w:b w:val="0"/>
          <w:sz w:val="22"/>
        </w:rPr>
        <w:t>NY: Columbia University Press</w:t>
      </w:r>
      <w:r>
        <w:rPr>
          <w:b w:val="0"/>
          <w:sz w:val="22"/>
        </w:rPr>
        <w:t xml:space="preserve"> (</w:t>
      </w:r>
      <w:r w:rsidRPr="000B3937">
        <w:rPr>
          <w:b w:val="0"/>
          <w:sz w:val="22"/>
        </w:rPr>
        <w:t>expanded 2</w:t>
      </w:r>
      <w:r w:rsidRPr="000B3937">
        <w:rPr>
          <w:b w:val="0"/>
          <w:sz w:val="22"/>
          <w:vertAlign w:val="superscript"/>
        </w:rPr>
        <w:t>nd</w:t>
      </w:r>
      <w:r w:rsidRPr="000B3937">
        <w:rPr>
          <w:b w:val="0"/>
          <w:sz w:val="22"/>
        </w:rPr>
        <w:t xml:space="preserve"> edition, June 2007)</w:t>
      </w:r>
      <w:r>
        <w:rPr>
          <w:b w:val="0"/>
          <w:i/>
          <w:sz w:val="22"/>
        </w:rPr>
        <w:t>.</w:t>
      </w:r>
    </w:p>
    <w:p w14:paraId="5B6A5EC5" w14:textId="77777777" w:rsidR="009E4D1B" w:rsidRDefault="009E4D1B" w:rsidP="00D048A7">
      <w:pPr>
        <w:pStyle w:val="Achievement"/>
        <w:spacing w:line="240" w:lineRule="auto"/>
        <w:rPr>
          <w:b w:val="0"/>
          <w:i/>
          <w:sz w:val="22"/>
        </w:rPr>
      </w:pPr>
    </w:p>
    <w:p w14:paraId="1AC2930C" w14:textId="77777777" w:rsidR="009E4D1B" w:rsidRPr="00EB5394" w:rsidRDefault="009E4D1B" w:rsidP="00D048A7">
      <w:pPr>
        <w:pStyle w:val="Achievement"/>
        <w:spacing w:line="240" w:lineRule="auto"/>
        <w:rPr>
          <w:b w:val="0"/>
          <w:i/>
          <w:sz w:val="22"/>
        </w:rPr>
      </w:pPr>
    </w:p>
    <w:p w14:paraId="37A6F58D" w14:textId="3BDDD10F" w:rsidR="00A97D08" w:rsidRDefault="00725F2E" w:rsidP="00D048A7">
      <w:pPr>
        <w:pStyle w:val="Achievement"/>
        <w:spacing w:line="240" w:lineRule="auto"/>
        <w:rPr>
          <w:rFonts w:ascii="Times New Roman Bold" w:hAnsi="Times New Roman Bold"/>
          <w:b w:val="0"/>
          <w:sz w:val="24"/>
          <w:szCs w:val="24"/>
        </w:rPr>
      </w:pPr>
      <w:r>
        <w:rPr>
          <w:rFonts w:ascii="Times New Roman Bold" w:hAnsi="Times New Roman Bold"/>
          <w:b w:val="0"/>
          <w:sz w:val="24"/>
          <w:szCs w:val="24"/>
        </w:rPr>
        <w:lastRenderedPageBreak/>
        <w:t>A</w:t>
      </w:r>
      <w:r w:rsidR="002B184D" w:rsidRPr="000B3937">
        <w:rPr>
          <w:rFonts w:ascii="Times New Roman Bold" w:hAnsi="Times New Roman Bold"/>
          <w:b w:val="0"/>
          <w:sz w:val="24"/>
          <w:szCs w:val="24"/>
        </w:rPr>
        <w:t>rticles:</w:t>
      </w:r>
    </w:p>
    <w:p w14:paraId="6B9011C4" w14:textId="77777777" w:rsidR="00320D83" w:rsidRPr="00D048A7" w:rsidRDefault="00320D83" w:rsidP="00D048A7">
      <w:pPr>
        <w:pStyle w:val="Achievement"/>
        <w:spacing w:line="240" w:lineRule="auto"/>
        <w:rPr>
          <w:rFonts w:ascii="Times New Roman Bold" w:hAnsi="Times New Roman Bold"/>
          <w:b w:val="0"/>
          <w:sz w:val="24"/>
          <w:szCs w:val="24"/>
        </w:rPr>
      </w:pPr>
    </w:p>
    <w:p w14:paraId="1CD61425" w14:textId="2B5E1A20" w:rsidR="00743F8A" w:rsidRPr="003C0903" w:rsidRDefault="00743F8A" w:rsidP="00743F8A">
      <w:pPr>
        <w:jc w:val="both"/>
        <w:rPr>
          <w:sz w:val="22"/>
          <w:szCs w:val="22"/>
        </w:rPr>
      </w:pPr>
      <w:proofErr w:type="gramStart"/>
      <w:r w:rsidRPr="003C0903">
        <w:rPr>
          <w:b/>
          <w:sz w:val="22"/>
          <w:szCs w:val="22"/>
        </w:rPr>
        <w:t>Bloom, M</w:t>
      </w:r>
      <w:r w:rsidRPr="003C0903">
        <w:rPr>
          <w:sz w:val="22"/>
          <w:szCs w:val="22"/>
        </w:rPr>
        <w:t xml:space="preserve">. &amp; </w:t>
      </w:r>
      <w:proofErr w:type="spellStart"/>
      <w:r w:rsidRPr="003C0903">
        <w:rPr>
          <w:sz w:val="22"/>
          <w:szCs w:val="22"/>
        </w:rPr>
        <w:t>Daymon</w:t>
      </w:r>
      <w:proofErr w:type="spellEnd"/>
      <w:r w:rsidRPr="003C0903">
        <w:rPr>
          <w:sz w:val="22"/>
          <w:szCs w:val="22"/>
        </w:rPr>
        <w:t>, C.</w:t>
      </w:r>
      <w:r>
        <w:rPr>
          <w:sz w:val="22"/>
          <w:szCs w:val="22"/>
        </w:rPr>
        <w:t xml:space="preserve"> (2018)</w:t>
      </w:r>
      <w:r w:rsidR="008F6ACB">
        <w:rPr>
          <w:sz w:val="22"/>
          <w:szCs w:val="22"/>
        </w:rPr>
        <w:t>.</w:t>
      </w:r>
      <w:proofErr w:type="gramEnd"/>
      <w:r w:rsidRPr="003C0903">
        <w:rPr>
          <w:sz w:val="22"/>
          <w:szCs w:val="22"/>
        </w:rPr>
        <w:t xml:space="preserve"> “Addicted to Terror? Charting the Psychological Qualities</w:t>
      </w:r>
      <w:r w:rsidRPr="003C0903" w:rsidDel="009034E5">
        <w:rPr>
          <w:sz w:val="22"/>
          <w:szCs w:val="22"/>
        </w:rPr>
        <w:t xml:space="preserve"> </w:t>
      </w:r>
      <w:r w:rsidRPr="003C0903">
        <w:rPr>
          <w:sz w:val="22"/>
          <w:szCs w:val="22"/>
        </w:rPr>
        <w:t>of ISIS Social Media.”</w:t>
      </w:r>
      <w:r>
        <w:rPr>
          <w:sz w:val="22"/>
          <w:szCs w:val="22"/>
        </w:rPr>
        <w:t xml:space="preserve"> </w:t>
      </w:r>
      <w:proofErr w:type="spellStart"/>
      <w:r w:rsidRPr="00236505">
        <w:rPr>
          <w:i/>
          <w:sz w:val="22"/>
          <w:szCs w:val="22"/>
        </w:rPr>
        <w:t>Orbis</w:t>
      </w:r>
      <w:proofErr w:type="spellEnd"/>
      <w:r>
        <w:rPr>
          <w:i/>
          <w:sz w:val="22"/>
          <w:szCs w:val="22"/>
        </w:rPr>
        <w:t>.</w:t>
      </w:r>
    </w:p>
    <w:p w14:paraId="5BCF98DF" w14:textId="77777777" w:rsidR="00743F8A" w:rsidRDefault="00743F8A" w:rsidP="00A603F2">
      <w:pPr>
        <w:rPr>
          <w:b/>
          <w:snapToGrid/>
          <w:sz w:val="22"/>
          <w:szCs w:val="22"/>
        </w:rPr>
      </w:pPr>
    </w:p>
    <w:p w14:paraId="39E19232" w14:textId="5CC90875" w:rsidR="00E22DCC" w:rsidRPr="00A603F2" w:rsidRDefault="00E22DCC" w:rsidP="00A603F2">
      <w:pPr>
        <w:rPr>
          <w:color w:val="333333"/>
          <w:sz w:val="22"/>
          <w:szCs w:val="22"/>
        </w:rPr>
      </w:pPr>
      <w:r w:rsidRPr="00A603F2">
        <w:rPr>
          <w:b/>
          <w:snapToGrid/>
          <w:sz w:val="22"/>
          <w:szCs w:val="22"/>
        </w:rPr>
        <w:t>Bloom, M</w:t>
      </w:r>
      <w:r w:rsidR="008C09AB" w:rsidRPr="00C379EA">
        <w:rPr>
          <w:b/>
          <w:snapToGrid/>
          <w:sz w:val="22"/>
          <w:szCs w:val="22"/>
        </w:rPr>
        <w:t>.</w:t>
      </w:r>
      <w:r w:rsidRPr="00C379EA">
        <w:rPr>
          <w:b/>
          <w:snapToGrid/>
          <w:sz w:val="22"/>
          <w:szCs w:val="22"/>
        </w:rPr>
        <w:t>,</w:t>
      </w:r>
      <w:r w:rsidRPr="00A603F2">
        <w:rPr>
          <w:snapToGrid/>
          <w:sz w:val="22"/>
          <w:szCs w:val="22"/>
        </w:rPr>
        <w:t xml:space="preserve"> </w:t>
      </w:r>
      <w:proofErr w:type="spellStart"/>
      <w:r w:rsidRPr="00A603F2">
        <w:rPr>
          <w:snapToGrid/>
          <w:sz w:val="22"/>
          <w:szCs w:val="22"/>
        </w:rPr>
        <w:t>Tiflati</w:t>
      </w:r>
      <w:proofErr w:type="spellEnd"/>
      <w:r w:rsidRPr="00A603F2">
        <w:rPr>
          <w:snapToGrid/>
          <w:sz w:val="22"/>
          <w:szCs w:val="22"/>
        </w:rPr>
        <w:t xml:space="preserve">, H, and </w:t>
      </w:r>
      <w:proofErr w:type="spellStart"/>
      <w:r w:rsidRPr="00A603F2">
        <w:rPr>
          <w:snapToGrid/>
          <w:sz w:val="22"/>
          <w:szCs w:val="22"/>
        </w:rPr>
        <w:t>Horgan</w:t>
      </w:r>
      <w:proofErr w:type="spellEnd"/>
      <w:r w:rsidRPr="00A603F2">
        <w:rPr>
          <w:snapToGrid/>
          <w:sz w:val="22"/>
          <w:szCs w:val="22"/>
        </w:rPr>
        <w:t xml:space="preserve"> J.</w:t>
      </w:r>
      <w:r w:rsidR="00786684" w:rsidRPr="00A603F2">
        <w:rPr>
          <w:snapToGrid/>
          <w:sz w:val="22"/>
          <w:szCs w:val="22"/>
        </w:rPr>
        <w:t xml:space="preserve"> (2017).</w:t>
      </w:r>
      <w:r w:rsidRPr="00A603F2">
        <w:rPr>
          <w:snapToGrid/>
          <w:sz w:val="22"/>
          <w:szCs w:val="22"/>
        </w:rPr>
        <w:t xml:space="preserve"> </w:t>
      </w:r>
      <w:r w:rsidR="00786684" w:rsidRPr="00A603F2">
        <w:rPr>
          <w:snapToGrid/>
          <w:sz w:val="22"/>
          <w:szCs w:val="22"/>
        </w:rPr>
        <w:t>“</w:t>
      </w:r>
      <w:r w:rsidRPr="00A603F2">
        <w:rPr>
          <w:snapToGrid/>
          <w:sz w:val="22"/>
          <w:szCs w:val="22"/>
        </w:rPr>
        <w:t>Navigating ISIS’ Preferred Platform: Telegram.</w:t>
      </w:r>
      <w:r w:rsidR="00786684" w:rsidRPr="00A603F2">
        <w:rPr>
          <w:snapToGrid/>
          <w:sz w:val="22"/>
          <w:szCs w:val="22"/>
        </w:rPr>
        <w:t>”</w:t>
      </w:r>
      <w:r w:rsidRPr="00A603F2">
        <w:rPr>
          <w:snapToGrid/>
          <w:sz w:val="22"/>
          <w:szCs w:val="22"/>
        </w:rPr>
        <w:t xml:space="preserve"> </w:t>
      </w:r>
      <w:r w:rsidRPr="00A603F2">
        <w:rPr>
          <w:i/>
          <w:snapToGrid/>
          <w:sz w:val="22"/>
          <w:szCs w:val="22"/>
        </w:rPr>
        <w:t>Terrorism and Political Violence</w:t>
      </w:r>
      <w:r w:rsidR="00F24AB1">
        <w:rPr>
          <w:i/>
          <w:snapToGrid/>
          <w:sz w:val="22"/>
          <w:szCs w:val="22"/>
        </w:rPr>
        <w:t>,</w:t>
      </w:r>
      <w:r w:rsidR="00A603F2" w:rsidRPr="00A603F2">
        <w:rPr>
          <w:snapToGrid/>
          <w:sz w:val="22"/>
          <w:szCs w:val="22"/>
        </w:rPr>
        <w:t xml:space="preserve"> </w:t>
      </w:r>
      <w:r w:rsidR="00A603F2" w:rsidRPr="00F24AB1">
        <w:rPr>
          <w:color w:val="333333"/>
          <w:sz w:val="22"/>
          <w:szCs w:val="22"/>
        </w:rPr>
        <w:t>https://doi.org/10.1080/09546553.2017.1339695</w:t>
      </w:r>
    </w:p>
    <w:p w14:paraId="5D27ABE6" w14:textId="77777777" w:rsidR="00E22DCC" w:rsidRDefault="00E22DCC" w:rsidP="00DF140F">
      <w:pPr>
        <w:autoSpaceDE w:val="0"/>
        <w:autoSpaceDN w:val="0"/>
        <w:adjustRightInd w:val="0"/>
        <w:rPr>
          <w:snapToGrid/>
          <w:sz w:val="22"/>
          <w:szCs w:val="22"/>
        </w:rPr>
      </w:pPr>
    </w:p>
    <w:p w14:paraId="4E70D8EB" w14:textId="78EBDF11" w:rsidR="00665CE6" w:rsidRPr="00DF140F" w:rsidRDefault="00665CE6" w:rsidP="00665CE6">
      <w:pPr>
        <w:autoSpaceDE w:val="0"/>
        <w:autoSpaceDN w:val="0"/>
        <w:adjustRightInd w:val="0"/>
        <w:spacing w:after="240"/>
        <w:rPr>
          <w:sz w:val="22"/>
          <w:szCs w:val="22"/>
        </w:rPr>
      </w:pPr>
      <w:proofErr w:type="gramStart"/>
      <w:r w:rsidRPr="00DF140F">
        <w:rPr>
          <w:b/>
          <w:sz w:val="22"/>
          <w:szCs w:val="22"/>
        </w:rPr>
        <w:t>Bloom, M.</w:t>
      </w:r>
      <w:proofErr w:type="gramEnd"/>
      <w:r>
        <w:rPr>
          <w:sz w:val="22"/>
          <w:szCs w:val="22"/>
        </w:rPr>
        <w:t xml:space="preserve">  (2017</w:t>
      </w:r>
      <w:r w:rsidRPr="00DF140F">
        <w:rPr>
          <w:sz w:val="22"/>
          <w:szCs w:val="22"/>
        </w:rPr>
        <w:t>)</w:t>
      </w:r>
      <w:r w:rsidR="00FF377C">
        <w:rPr>
          <w:sz w:val="22"/>
          <w:szCs w:val="22"/>
        </w:rPr>
        <w:t>.</w:t>
      </w:r>
      <w:r w:rsidRPr="00DF140F">
        <w:rPr>
          <w:sz w:val="22"/>
          <w:szCs w:val="22"/>
        </w:rPr>
        <w:t xml:space="preserve"> “</w:t>
      </w:r>
      <w:r w:rsidRPr="00DF140F">
        <w:rPr>
          <w:bCs/>
          <w:snapToGrid/>
          <w:sz w:val="22"/>
          <w:szCs w:val="22"/>
        </w:rPr>
        <w:t>Constructing Expertise: Terrorist Recruitment and “Talent Spotting” in the PIRA, Al Qaeda</w:t>
      </w:r>
      <w:r>
        <w:rPr>
          <w:bCs/>
          <w:snapToGrid/>
          <w:sz w:val="22"/>
          <w:szCs w:val="22"/>
        </w:rPr>
        <w:t>,</w:t>
      </w:r>
      <w:r w:rsidRPr="00DF140F">
        <w:rPr>
          <w:bCs/>
          <w:snapToGrid/>
          <w:sz w:val="22"/>
          <w:szCs w:val="22"/>
        </w:rPr>
        <w:t xml:space="preserve"> and ISIS.” </w:t>
      </w:r>
      <w:proofErr w:type="gramStart"/>
      <w:r w:rsidRPr="00DF140F">
        <w:rPr>
          <w:bCs/>
          <w:i/>
          <w:snapToGrid/>
          <w:sz w:val="22"/>
          <w:szCs w:val="22"/>
        </w:rPr>
        <w:t>Studies in Conflict and Terrorism</w:t>
      </w:r>
      <w:r w:rsidR="000E3208">
        <w:rPr>
          <w:bCs/>
          <w:i/>
          <w:snapToGrid/>
          <w:sz w:val="22"/>
          <w:szCs w:val="22"/>
        </w:rPr>
        <w:t xml:space="preserve"> </w:t>
      </w:r>
      <w:r w:rsidR="00F12F40" w:rsidRPr="00F12F40">
        <w:rPr>
          <w:bCs/>
          <w:snapToGrid/>
          <w:sz w:val="22"/>
          <w:szCs w:val="22"/>
        </w:rPr>
        <w:t xml:space="preserve">vol. 40 </w:t>
      </w:r>
      <w:proofErr w:type="spellStart"/>
      <w:r w:rsidR="00F12F40" w:rsidRPr="00F12F40">
        <w:rPr>
          <w:bCs/>
          <w:snapToGrid/>
          <w:sz w:val="22"/>
          <w:szCs w:val="22"/>
        </w:rPr>
        <w:t>Iss</w:t>
      </w:r>
      <w:proofErr w:type="spellEnd"/>
      <w:r w:rsidR="00F12F40" w:rsidRPr="00F12F40">
        <w:rPr>
          <w:bCs/>
          <w:snapToGrid/>
          <w:sz w:val="22"/>
          <w:szCs w:val="22"/>
        </w:rPr>
        <w:t>.</w:t>
      </w:r>
      <w:proofErr w:type="gramEnd"/>
      <w:r w:rsidR="00F12F40" w:rsidRPr="00F12F40">
        <w:rPr>
          <w:bCs/>
          <w:snapToGrid/>
          <w:sz w:val="22"/>
          <w:szCs w:val="22"/>
        </w:rPr>
        <w:t xml:space="preserve"> 7</w:t>
      </w:r>
      <w:r w:rsidR="00F12F40">
        <w:rPr>
          <w:bCs/>
          <w:i/>
          <w:snapToGrid/>
          <w:sz w:val="22"/>
          <w:szCs w:val="22"/>
        </w:rPr>
        <w:t xml:space="preserve"> </w:t>
      </w:r>
      <w:r w:rsidR="000E3208" w:rsidRPr="000E3208">
        <w:rPr>
          <w:bCs/>
          <w:snapToGrid/>
          <w:sz w:val="22"/>
          <w:szCs w:val="22"/>
        </w:rPr>
        <w:t>pp.603-623</w:t>
      </w:r>
      <w:r w:rsidRPr="00DF140F">
        <w:rPr>
          <w:bCs/>
          <w:i/>
          <w:snapToGrid/>
          <w:sz w:val="22"/>
          <w:szCs w:val="22"/>
        </w:rPr>
        <w:t>.</w:t>
      </w:r>
    </w:p>
    <w:p w14:paraId="6A8E5376" w14:textId="7E9289DE" w:rsidR="00DF140F" w:rsidRDefault="00851387" w:rsidP="00DF140F">
      <w:pPr>
        <w:autoSpaceDE w:val="0"/>
        <w:autoSpaceDN w:val="0"/>
        <w:adjustRightInd w:val="0"/>
        <w:rPr>
          <w:snapToGrid/>
          <w:sz w:val="22"/>
          <w:szCs w:val="22"/>
        </w:rPr>
      </w:pPr>
      <w:proofErr w:type="gramStart"/>
      <w:r w:rsidRPr="00DF140F">
        <w:rPr>
          <w:snapToGrid/>
          <w:sz w:val="22"/>
          <w:szCs w:val="22"/>
        </w:rPr>
        <w:t xml:space="preserve">Gill, P., Horner, E., </w:t>
      </w:r>
      <w:proofErr w:type="spellStart"/>
      <w:r w:rsidRPr="00DF140F">
        <w:rPr>
          <w:snapToGrid/>
          <w:sz w:val="22"/>
          <w:szCs w:val="22"/>
        </w:rPr>
        <w:t>Bouahana</w:t>
      </w:r>
      <w:proofErr w:type="spellEnd"/>
      <w:r w:rsidRPr="00DF140F">
        <w:rPr>
          <w:snapToGrid/>
          <w:sz w:val="22"/>
          <w:szCs w:val="22"/>
        </w:rPr>
        <w:t xml:space="preserve">, N., </w:t>
      </w:r>
      <w:r w:rsidR="00DF140F" w:rsidRPr="00DF140F">
        <w:rPr>
          <w:b/>
          <w:snapToGrid/>
          <w:sz w:val="22"/>
          <w:szCs w:val="22"/>
        </w:rPr>
        <w:t>Bloom, M.</w:t>
      </w:r>
      <w:r w:rsidR="00FC106E">
        <w:rPr>
          <w:b/>
          <w:snapToGrid/>
          <w:sz w:val="22"/>
          <w:szCs w:val="22"/>
        </w:rPr>
        <w:t>,</w:t>
      </w:r>
      <w:r w:rsidR="00DF140F" w:rsidRPr="00DF140F">
        <w:rPr>
          <w:snapToGrid/>
          <w:sz w:val="22"/>
          <w:szCs w:val="22"/>
        </w:rPr>
        <w:t xml:space="preserve"> and </w:t>
      </w:r>
      <w:proofErr w:type="spellStart"/>
      <w:r w:rsidRPr="00DF140F">
        <w:rPr>
          <w:snapToGrid/>
          <w:sz w:val="22"/>
          <w:szCs w:val="22"/>
        </w:rPr>
        <w:t>Horgan</w:t>
      </w:r>
      <w:proofErr w:type="spellEnd"/>
      <w:r w:rsidRPr="00DF140F">
        <w:rPr>
          <w:snapToGrid/>
          <w:sz w:val="22"/>
          <w:szCs w:val="22"/>
        </w:rPr>
        <w:t>, J.,</w:t>
      </w:r>
      <w:r w:rsidR="00DF140F">
        <w:rPr>
          <w:snapToGrid/>
          <w:sz w:val="22"/>
          <w:szCs w:val="22"/>
        </w:rPr>
        <w:t xml:space="preserve"> (2017).</w:t>
      </w:r>
      <w:proofErr w:type="gramEnd"/>
      <w:r w:rsidRPr="00DF140F">
        <w:rPr>
          <w:snapToGrid/>
          <w:sz w:val="22"/>
          <w:szCs w:val="22"/>
        </w:rPr>
        <w:t xml:space="preserve"> </w:t>
      </w:r>
      <w:r w:rsidR="00DF140F">
        <w:rPr>
          <w:snapToGrid/>
          <w:sz w:val="22"/>
          <w:szCs w:val="22"/>
        </w:rPr>
        <w:t>“</w:t>
      </w:r>
      <w:r w:rsidR="000B3955" w:rsidRPr="00DF140F">
        <w:rPr>
          <w:bCs/>
          <w:snapToGrid/>
          <w:sz w:val="22"/>
          <w:szCs w:val="22"/>
        </w:rPr>
        <w:t>Terrorist Use of the Internet by the Numbers</w:t>
      </w:r>
      <w:r w:rsidR="00DF140F">
        <w:rPr>
          <w:bCs/>
          <w:snapToGrid/>
          <w:sz w:val="22"/>
          <w:szCs w:val="22"/>
        </w:rPr>
        <w:t xml:space="preserve">: </w:t>
      </w:r>
      <w:r w:rsidR="000B3955" w:rsidRPr="00DF140F">
        <w:rPr>
          <w:snapToGrid/>
          <w:sz w:val="22"/>
          <w:szCs w:val="22"/>
        </w:rPr>
        <w:t>Quantifying Behaviors, Patterns, and Processes</w:t>
      </w:r>
      <w:r w:rsidR="00DF140F">
        <w:rPr>
          <w:snapToGrid/>
          <w:sz w:val="22"/>
          <w:szCs w:val="22"/>
        </w:rPr>
        <w:t xml:space="preserve">. </w:t>
      </w:r>
      <w:proofErr w:type="gramStart"/>
      <w:r w:rsidR="00DF140F" w:rsidRPr="00DF140F">
        <w:rPr>
          <w:i/>
          <w:snapToGrid/>
          <w:sz w:val="22"/>
          <w:szCs w:val="22"/>
        </w:rPr>
        <w:t>Criminology and Public Policy</w:t>
      </w:r>
      <w:r w:rsidR="00DF140F">
        <w:rPr>
          <w:snapToGrid/>
          <w:sz w:val="22"/>
          <w:szCs w:val="22"/>
        </w:rPr>
        <w:t xml:space="preserve">,” </w:t>
      </w:r>
      <w:proofErr w:type="spellStart"/>
      <w:r w:rsidR="00DF140F">
        <w:rPr>
          <w:snapToGrid/>
          <w:sz w:val="22"/>
          <w:szCs w:val="22"/>
        </w:rPr>
        <w:t>Vol</w:t>
      </w:r>
      <w:proofErr w:type="spellEnd"/>
      <w:r w:rsidR="00DF140F">
        <w:rPr>
          <w:snapToGrid/>
          <w:sz w:val="22"/>
          <w:szCs w:val="22"/>
        </w:rPr>
        <w:t xml:space="preserve"> 16 </w:t>
      </w:r>
      <w:proofErr w:type="spellStart"/>
      <w:r w:rsidR="00DF140F">
        <w:rPr>
          <w:snapToGrid/>
          <w:sz w:val="22"/>
          <w:szCs w:val="22"/>
        </w:rPr>
        <w:t>Iss</w:t>
      </w:r>
      <w:proofErr w:type="spellEnd"/>
      <w:r w:rsidR="00DF140F">
        <w:rPr>
          <w:snapToGrid/>
          <w:sz w:val="22"/>
          <w:szCs w:val="22"/>
        </w:rPr>
        <w:t xml:space="preserve"> 1 February, </w:t>
      </w:r>
      <w:proofErr w:type="spellStart"/>
      <w:r w:rsidR="00DF140F">
        <w:rPr>
          <w:snapToGrid/>
          <w:sz w:val="22"/>
          <w:szCs w:val="22"/>
        </w:rPr>
        <w:t>pp</w:t>
      </w:r>
      <w:proofErr w:type="spellEnd"/>
      <w:r w:rsidR="00DF140F">
        <w:rPr>
          <w:snapToGrid/>
          <w:sz w:val="22"/>
          <w:szCs w:val="22"/>
        </w:rPr>
        <w:t xml:space="preserve"> 99-117.</w:t>
      </w:r>
      <w:proofErr w:type="gramEnd"/>
    </w:p>
    <w:p w14:paraId="687F21F7" w14:textId="77777777" w:rsidR="00DF140F" w:rsidRPr="00DF140F" w:rsidRDefault="00DF140F" w:rsidP="00DF140F">
      <w:pPr>
        <w:autoSpaceDE w:val="0"/>
        <w:autoSpaceDN w:val="0"/>
        <w:adjustRightInd w:val="0"/>
        <w:rPr>
          <w:bCs/>
          <w:snapToGrid/>
          <w:sz w:val="22"/>
          <w:szCs w:val="22"/>
        </w:rPr>
      </w:pPr>
    </w:p>
    <w:p w14:paraId="1A99F2E5" w14:textId="5D29C762" w:rsidR="00343C06" w:rsidRPr="00B90DC7" w:rsidRDefault="00343C06" w:rsidP="00343C06">
      <w:pPr>
        <w:rPr>
          <w:sz w:val="22"/>
          <w:szCs w:val="22"/>
        </w:rPr>
      </w:pPr>
      <w:proofErr w:type="spellStart"/>
      <w:proofErr w:type="gramStart"/>
      <w:r w:rsidRPr="00B90DC7">
        <w:rPr>
          <w:sz w:val="22"/>
          <w:szCs w:val="22"/>
        </w:rPr>
        <w:t>Horgan</w:t>
      </w:r>
      <w:proofErr w:type="spellEnd"/>
      <w:r w:rsidRPr="00B90DC7">
        <w:rPr>
          <w:sz w:val="22"/>
          <w:szCs w:val="22"/>
        </w:rPr>
        <w:t xml:space="preserve">, J., Taylor, M., and </w:t>
      </w:r>
      <w:r w:rsidRPr="00DF140F">
        <w:rPr>
          <w:b/>
          <w:sz w:val="22"/>
          <w:szCs w:val="22"/>
        </w:rPr>
        <w:t>Bloom, M</w:t>
      </w:r>
      <w:r w:rsidRPr="00B90DC7">
        <w:rPr>
          <w:sz w:val="22"/>
          <w:szCs w:val="22"/>
        </w:rPr>
        <w:t xml:space="preserve">., </w:t>
      </w:r>
      <w:r w:rsidR="006A1BCA">
        <w:rPr>
          <w:sz w:val="22"/>
          <w:szCs w:val="22"/>
        </w:rPr>
        <w:t>(2017</w:t>
      </w:r>
      <w:r>
        <w:rPr>
          <w:sz w:val="22"/>
          <w:szCs w:val="22"/>
        </w:rPr>
        <w:t>)</w:t>
      </w:r>
      <w:r w:rsidR="00FF377C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“</w:t>
      </w:r>
      <w:r w:rsidRPr="00B90DC7">
        <w:rPr>
          <w:sz w:val="22"/>
          <w:szCs w:val="22"/>
        </w:rPr>
        <w:t>From Cubs to Lions: A Community of Practice Perspective on Child Socialization into the Islamic State</w:t>
      </w:r>
      <w:r>
        <w:rPr>
          <w:sz w:val="22"/>
          <w:szCs w:val="22"/>
        </w:rPr>
        <w:t xml:space="preserve">.” </w:t>
      </w:r>
      <w:proofErr w:type="gramStart"/>
      <w:r w:rsidRPr="00B90DC7">
        <w:rPr>
          <w:i/>
          <w:sz w:val="22"/>
          <w:szCs w:val="22"/>
        </w:rPr>
        <w:t>Studies in Conflict and Terrorism</w:t>
      </w:r>
      <w:r>
        <w:rPr>
          <w:sz w:val="22"/>
          <w:szCs w:val="22"/>
        </w:rPr>
        <w:t>.</w:t>
      </w:r>
      <w:proofErr w:type="gramEnd"/>
      <w:r w:rsidR="006A1BCA">
        <w:rPr>
          <w:sz w:val="22"/>
          <w:szCs w:val="22"/>
        </w:rPr>
        <w:t xml:space="preserve"> </w:t>
      </w:r>
      <w:proofErr w:type="spellStart"/>
      <w:r w:rsidR="006A1BCA">
        <w:rPr>
          <w:sz w:val="22"/>
          <w:szCs w:val="22"/>
        </w:rPr>
        <w:t>Vol</w:t>
      </w:r>
      <w:proofErr w:type="spellEnd"/>
      <w:r w:rsidR="006A1BCA">
        <w:rPr>
          <w:sz w:val="22"/>
          <w:szCs w:val="22"/>
        </w:rPr>
        <w:t xml:space="preserve"> 40. </w:t>
      </w:r>
      <w:proofErr w:type="spellStart"/>
      <w:r w:rsidR="006A1BCA">
        <w:rPr>
          <w:sz w:val="22"/>
          <w:szCs w:val="22"/>
        </w:rPr>
        <w:t>Iss</w:t>
      </w:r>
      <w:proofErr w:type="spellEnd"/>
      <w:r w:rsidR="006A1BCA">
        <w:rPr>
          <w:sz w:val="22"/>
          <w:szCs w:val="22"/>
        </w:rPr>
        <w:t xml:space="preserve">. </w:t>
      </w:r>
      <w:proofErr w:type="gramStart"/>
      <w:r w:rsidR="006A1BCA">
        <w:rPr>
          <w:sz w:val="22"/>
          <w:szCs w:val="22"/>
        </w:rPr>
        <w:t>7, pp.645-654.</w:t>
      </w:r>
      <w:proofErr w:type="gramEnd"/>
    </w:p>
    <w:p w14:paraId="1F07FA35" w14:textId="77777777" w:rsidR="00343C06" w:rsidRDefault="00343C06" w:rsidP="00B45A25">
      <w:pPr>
        <w:jc w:val="both"/>
        <w:rPr>
          <w:sz w:val="22"/>
          <w:szCs w:val="22"/>
        </w:rPr>
      </w:pPr>
    </w:p>
    <w:p w14:paraId="2022DD91" w14:textId="159395C5" w:rsidR="00B45A25" w:rsidRDefault="00B45A25" w:rsidP="00B45A25">
      <w:pPr>
        <w:jc w:val="both"/>
        <w:rPr>
          <w:sz w:val="22"/>
          <w:szCs w:val="22"/>
        </w:rPr>
      </w:pPr>
      <w:r w:rsidRPr="00DF140F">
        <w:rPr>
          <w:b/>
          <w:sz w:val="22"/>
          <w:szCs w:val="22"/>
        </w:rPr>
        <w:t>Bloom, M</w:t>
      </w:r>
      <w:r w:rsidRPr="009031C6">
        <w:rPr>
          <w:b/>
          <w:sz w:val="22"/>
          <w:szCs w:val="22"/>
        </w:rPr>
        <w:t>.</w:t>
      </w:r>
      <w:r w:rsidR="00476434" w:rsidRPr="009031C6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Mattfess</w:t>
      </w:r>
      <w:proofErr w:type="spellEnd"/>
      <w:r>
        <w:rPr>
          <w:sz w:val="22"/>
          <w:szCs w:val="22"/>
        </w:rPr>
        <w:t>, H.</w:t>
      </w:r>
      <w:r w:rsidR="00680C3A">
        <w:rPr>
          <w:sz w:val="22"/>
          <w:szCs w:val="22"/>
        </w:rPr>
        <w:t xml:space="preserve"> (2016)</w:t>
      </w:r>
      <w:r w:rsidR="00FF377C">
        <w:rPr>
          <w:sz w:val="22"/>
          <w:szCs w:val="22"/>
        </w:rPr>
        <w:t>.</w:t>
      </w:r>
      <w:r>
        <w:rPr>
          <w:sz w:val="22"/>
          <w:szCs w:val="22"/>
        </w:rPr>
        <w:t xml:space="preserve"> “Female Suicide Bombers in Nigeria: Boko Haram’s Victims or Perpetrators?” </w:t>
      </w:r>
      <w:r w:rsidRPr="001C17FB">
        <w:rPr>
          <w:i/>
          <w:sz w:val="22"/>
          <w:szCs w:val="22"/>
        </w:rPr>
        <w:t>Prism Journal</w:t>
      </w:r>
      <w:r>
        <w:rPr>
          <w:sz w:val="22"/>
          <w:szCs w:val="22"/>
        </w:rPr>
        <w:t>, Center for Complex Operations, National Defense University</w:t>
      </w:r>
      <w:r w:rsidR="00A3704D">
        <w:rPr>
          <w:sz w:val="22"/>
          <w:szCs w:val="22"/>
        </w:rPr>
        <w:t xml:space="preserve"> vol. 6 #1, pp. 105-121</w:t>
      </w:r>
      <w:r w:rsidR="00BF3406">
        <w:rPr>
          <w:sz w:val="22"/>
          <w:szCs w:val="22"/>
        </w:rPr>
        <w:t>.</w:t>
      </w:r>
    </w:p>
    <w:p w14:paraId="749AB726" w14:textId="77777777" w:rsidR="00B45A25" w:rsidRDefault="00B45A25" w:rsidP="00B45A25">
      <w:pPr>
        <w:jc w:val="both"/>
        <w:rPr>
          <w:sz w:val="22"/>
          <w:szCs w:val="22"/>
        </w:rPr>
      </w:pPr>
    </w:p>
    <w:p w14:paraId="1B26F1E0" w14:textId="66D2DD29" w:rsidR="005C0631" w:rsidRPr="005C0631" w:rsidRDefault="005C0631" w:rsidP="005C0631">
      <w:pPr>
        <w:pStyle w:val="Institution"/>
        <w:spacing w:before="0" w:line="240" w:lineRule="auto"/>
        <w:ind w:left="0"/>
        <w:rPr>
          <w:b w:val="0"/>
          <w:iCs/>
          <w:snapToGrid/>
          <w:sz w:val="22"/>
          <w:szCs w:val="22"/>
        </w:rPr>
      </w:pPr>
      <w:r w:rsidRPr="00DF140F">
        <w:rPr>
          <w:rFonts w:cs="Arial"/>
          <w:iCs/>
          <w:snapToGrid/>
          <w:sz w:val="22"/>
          <w:szCs w:val="22"/>
        </w:rPr>
        <w:t>Bloom, M</w:t>
      </w:r>
      <w:r w:rsidRPr="009031C6">
        <w:rPr>
          <w:rFonts w:cs="Arial"/>
          <w:iCs/>
          <w:snapToGrid/>
          <w:sz w:val="22"/>
          <w:szCs w:val="22"/>
        </w:rPr>
        <w:t>.</w:t>
      </w:r>
      <w:r w:rsidR="00752757" w:rsidRPr="009031C6">
        <w:rPr>
          <w:rFonts w:cs="Arial"/>
          <w:iCs/>
          <w:snapToGrid/>
          <w:sz w:val="22"/>
          <w:szCs w:val="22"/>
        </w:rPr>
        <w:t>,</w:t>
      </w:r>
      <w:r>
        <w:rPr>
          <w:rFonts w:cs="Arial"/>
          <w:b w:val="0"/>
          <w:iCs/>
          <w:snapToGrid/>
          <w:sz w:val="22"/>
          <w:szCs w:val="22"/>
        </w:rPr>
        <w:t xml:space="preserve"> (2015)</w:t>
      </w:r>
      <w:r w:rsidR="00FF377C">
        <w:rPr>
          <w:rFonts w:cs="Arial"/>
          <w:b w:val="0"/>
          <w:iCs/>
          <w:snapToGrid/>
          <w:sz w:val="22"/>
          <w:szCs w:val="22"/>
        </w:rPr>
        <w:t>.</w:t>
      </w:r>
      <w:r>
        <w:rPr>
          <w:rFonts w:cs="Arial"/>
          <w:b w:val="0"/>
          <w:iCs/>
          <w:snapToGrid/>
          <w:sz w:val="22"/>
          <w:szCs w:val="22"/>
        </w:rPr>
        <w:t xml:space="preserve"> “Cubs of the Caliphate: Children of ISIS.” </w:t>
      </w:r>
      <w:r w:rsidRPr="00A462B3">
        <w:rPr>
          <w:rFonts w:cs="Arial"/>
          <w:b w:val="0"/>
          <w:i/>
          <w:iCs/>
          <w:snapToGrid/>
          <w:sz w:val="22"/>
          <w:szCs w:val="22"/>
        </w:rPr>
        <w:t>Foreign Affairs</w:t>
      </w:r>
      <w:r>
        <w:rPr>
          <w:rFonts w:cs="Arial"/>
          <w:b w:val="0"/>
          <w:iCs/>
          <w:snapToGrid/>
          <w:sz w:val="22"/>
          <w:szCs w:val="22"/>
        </w:rPr>
        <w:t xml:space="preserve"> July 21, 2015, </w:t>
      </w:r>
      <w:r w:rsidRPr="005C0631">
        <w:rPr>
          <w:b w:val="0"/>
          <w:sz w:val="22"/>
          <w:szCs w:val="22"/>
          <w:lang w:val="en-GB"/>
        </w:rPr>
        <w:t>https://www.foreignaffairs.com/articles/2015-07-21/cubs-caliphate</w:t>
      </w:r>
    </w:p>
    <w:p w14:paraId="4019D513" w14:textId="77777777" w:rsidR="005C0631" w:rsidRDefault="005C0631" w:rsidP="002B184D">
      <w:pPr>
        <w:pStyle w:val="Institution"/>
        <w:spacing w:before="0" w:line="240" w:lineRule="auto"/>
        <w:ind w:left="0"/>
        <w:rPr>
          <w:b w:val="0"/>
          <w:sz w:val="22"/>
          <w:szCs w:val="22"/>
        </w:rPr>
      </w:pPr>
    </w:p>
    <w:p w14:paraId="3A10044F" w14:textId="427B5838" w:rsidR="00830BCD" w:rsidRDefault="00A97D08" w:rsidP="002B184D">
      <w:pPr>
        <w:pStyle w:val="Institution"/>
        <w:spacing w:before="0" w:line="240" w:lineRule="auto"/>
        <w:ind w:left="0"/>
        <w:rPr>
          <w:b w:val="0"/>
          <w:sz w:val="22"/>
          <w:szCs w:val="22"/>
        </w:rPr>
      </w:pPr>
      <w:r w:rsidRPr="00DF140F">
        <w:rPr>
          <w:sz w:val="22"/>
          <w:szCs w:val="22"/>
        </w:rPr>
        <w:t>Bloom, M</w:t>
      </w:r>
      <w:r w:rsidRPr="009031C6">
        <w:rPr>
          <w:sz w:val="22"/>
          <w:szCs w:val="22"/>
        </w:rPr>
        <w:t>.</w:t>
      </w:r>
      <w:r w:rsidR="00752757" w:rsidRPr="009031C6">
        <w:rPr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and </w:t>
      </w:r>
      <w:proofErr w:type="spellStart"/>
      <w:r>
        <w:rPr>
          <w:b w:val="0"/>
          <w:sz w:val="22"/>
          <w:szCs w:val="22"/>
        </w:rPr>
        <w:t>Horgan</w:t>
      </w:r>
      <w:proofErr w:type="spellEnd"/>
      <w:r w:rsidR="00B36FD8">
        <w:rPr>
          <w:b w:val="0"/>
          <w:sz w:val="22"/>
          <w:szCs w:val="22"/>
        </w:rPr>
        <w:t>, J. (2015)</w:t>
      </w:r>
      <w:r w:rsidR="00FF377C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“Rise of the Child Terrorist.” </w:t>
      </w:r>
      <w:r w:rsidRPr="00A97D08">
        <w:rPr>
          <w:b w:val="0"/>
          <w:i/>
          <w:sz w:val="22"/>
          <w:szCs w:val="22"/>
        </w:rPr>
        <w:t>Foreign Affairs</w:t>
      </w:r>
      <w:r w:rsidR="00605904">
        <w:rPr>
          <w:b w:val="0"/>
          <w:sz w:val="22"/>
          <w:szCs w:val="22"/>
        </w:rPr>
        <w:t>, February 9</w:t>
      </w:r>
      <w:r>
        <w:rPr>
          <w:b w:val="0"/>
          <w:sz w:val="22"/>
          <w:szCs w:val="22"/>
        </w:rPr>
        <w:t xml:space="preserve">, </w:t>
      </w:r>
      <w:r w:rsidRPr="00A97D08">
        <w:rPr>
          <w:b w:val="0"/>
          <w:sz w:val="22"/>
          <w:szCs w:val="22"/>
        </w:rPr>
        <w:t>http://www.foreignaffairs.com/articles/143020/mia-bloom-and-john-horgan/the-rise-of-the-child-terrorist</w:t>
      </w:r>
    </w:p>
    <w:p w14:paraId="13820C57" w14:textId="77777777" w:rsidR="00A97D08" w:rsidRDefault="00A97D08" w:rsidP="00BB1541">
      <w:pPr>
        <w:autoSpaceDE w:val="0"/>
        <w:autoSpaceDN w:val="0"/>
        <w:adjustRightInd w:val="0"/>
        <w:rPr>
          <w:snapToGrid/>
          <w:sz w:val="22"/>
          <w:szCs w:val="22"/>
        </w:rPr>
      </w:pPr>
    </w:p>
    <w:p w14:paraId="7F201D93" w14:textId="1C83FB92" w:rsidR="00BB1541" w:rsidRPr="00B45F1B" w:rsidRDefault="00BB1541" w:rsidP="00BB1541">
      <w:pPr>
        <w:autoSpaceDE w:val="0"/>
        <w:autoSpaceDN w:val="0"/>
        <w:adjustRightInd w:val="0"/>
        <w:rPr>
          <w:snapToGrid/>
          <w:sz w:val="22"/>
          <w:szCs w:val="22"/>
        </w:rPr>
      </w:pPr>
      <w:r w:rsidRPr="00DF140F">
        <w:rPr>
          <w:b/>
          <w:snapToGrid/>
          <w:sz w:val="22"/>
          <w:szCs w:val="22"/>
        </w:rPr>
        <w:t>Bloom, M</w:t>
      </w:r>
      <w:r w:rsidRPr="009031C6">
        <w:rPr>
          <w:b/>
          <w:snapToGrid/>
          <w:sz w:val="22"/>
          <w:szCs w:val="22"/>
        </w:rPr>
        <w:t>.,</w:t>
      </w:r>
      <w:r>
        <w:rPr>
          <w:snapToGrid/>
          <w:sz w:val="22"/>
          <w:szCs w:val="22"/>
        </w:rPr>
        <w:t xml:space="preserve"> (2013)</w:t>
      </w:r>
      <w:r w:rsidR="00FF377C">
        <w:rPr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“In Defense of her Honor: Women, Terror and the Internet.” </w:t>
      </w:r>
      <w:r w:rsidRPr="00682168">
        <w:rPr>
          <w:i/>
          <w:snapToGrid/>
          <w:sz w:val="22"/>
          <w:szCs w:val="22"/>
        </w:rPr>
        <w:t>Journal of Post Colonial Cultures</w:t>
      </w:r>
      <w:r>
        <w:rPr>
          <w:i/>
          <w:snapToGrid/>
          <w:sz w:val="22"/>
          <w:szCs w:val="22"/>
        </w:rPr>
        <w:t xml:space="preserve"> </w:t>
      </w:r>
      <w:r w:rsidRPr="00830BCD">
        <w:rPr>
          <w:snapToGrid/>
          <w:sz w:val="22"/>
          <w:szCs w:val="22"/>
        </w:rPr>
        <w:t xml:space="preserve">vol. 49 </w:t>
      </w:r>
      <w:proofErr w:type="gramStart"/>
      <w:r w:rsidRPr="00830BCD">
        <w:rPr>
          <w:snapToGrid/>
          <w:sz w:val="22"/>
          <w:szCs w:val="22"/>
        </w:rPr>
        <w:t>Issue</w:t>
      </w:r>
      <w:proofErr w:type="gramEnd"/>
      <w:r w:rsidRPr="00830BCD">
        <w:rPr>
          <w:snapToGrid/>
          <w:sz w:val="22"/>
          <w:szCs w:val="22"/>
        </w:rPr>
        <w:t xml:space="preserve"> 4.</w:t>
      </w:r>
      <w:r>
        <w:rPr>
          <w:snapToGrid/>
          <w:sz w:val="22"/>
          <w:szCs w:val="22"/>
        </w:rPr>
        <w:t xml:space="preserve"> </w:t>
      </w:r>
    </w:p>
    <w:p w14:paraId="0E1B848B" w14:textId="5E32AF6A" w:rsidR="002B184D" w:rsidRPr="00BB1541" w:rsidRDefault="00DF140F" w:rsidP="00BB1541">
      <w:pPr>
        <w:widowControl/>
        <w:spacing w:before="100" w:beforeAutospacing="1" w:after="100" w:afterAutospacing="1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Kenney, M., </w:t>
      </w:r>
      <w:proofErr w:type="spellStart"/>
      <w:r w:rsidRPr="00BB1541">
        <w:rPr>
          <w:snapToGrid/>
          <w:sz w:val="22"/>
          <w:szCs w:val="22"/>
        </w:rPr>
        <w:t>Ho</w:t>
      </w:r>
      <w:r>
        <w:rPr>
          <w:snapToGrid/>
          <w:sz w:val="22"/>
          <w:szCs w:val="22"/>
        </w:rPr>
        <w:t>rgan</w:t>
      </w:r>
      <w:proofErr w:type="spellEnd"/>
      <w:r>
        <w:rPr>
          <w:snapToGrid/>
          <w:sz w:val="22"/>
          <w:szCs w:val="22"/>
        </w:rPr>
        <w:t>, J.,</w:t>
      </w:r>
      <w:r w:rsidR="001529A6">
        <w:rPr>
          <w:snapToGrid/>
          <w:sz w:val="22"/>
          <w:szCs w:val="22"/>
        </w:rPr>
        <w:t xml:space="preserve"> </w:t>
      </w:r>
      <w:r w:rsidR="00BB1541" w:rsidRPr="00DF140F">
        <w:rPr>
          <w:b/>
          <w:snapToGrid/>
          <w:sz w:val="22"/>
          <w:szCs w:val="22"/>
        </w:rPr>
        <w:t>Bloom, M</w:t>
      </w:r>
      <w:r>
        <w:rPr>
          <w:b/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, </w:t>
      </w:r>
      <w:proofErr w:type="spellStart"/>
      <w:r w:rsidR="004E717B" w:rsidRPr="00BB1541">
        <w:rPr>
          <w:snapToGrid/>
          <w:sz w:val="22"/>
          <w:szCs w:val="22"/>
        </w:rPr>
        <w:t>Ca</w:t>
      </w:r>
      <w:r w:rsidR="00991B91">
        <w:rPr>
          <w:snapToGrid/>
          <w:sz w:val="22"/>
          <w:szCs w:val="22"/>
        </w:rPr>
        <w:t>rley</w:t>
      </w:r>
      <w:proofErr w:type="spellEnd"/>
      <w:r w:rsidR="00FB4797">
        <w:rPr>
          <w:snapToGrid/>
          <w:sz w:val="22"/>
          <w:szCs w:val="22"/>
        </w:rPr>
        <w:t xml:space="preserve">, KM., </w:t>
      </w:r>
      <w:r w:rsidR="00B32774">
        <w:rPr>
          <w:snapToGrid/>
          <w:sz w:val="22"/>
          <w:szCs w:val="22"/>
        </w:rPr>
        <w:t>and Braddock</w:t>
      </w:r>
      <w:r w:rsidR="004E717B" w:rsidRPr="00BB1541">
        <w:rPr>
          <w:snapToGrid/>
          <w:sz w:val="22"/>
          <w:szCs w:val="22"/>
        </w:rPr>
        <w:t>,</w:t>
      </w:r>
      <w:r w:rsidR="00FB4797">
        <w:rPr>
          <w:snapToGrid/>
          <w:sz w:val="22"/>
          <w:szCs w:val="22"/>
        </w:rPr>
        <w:t xml:space="preserve"> K.,</w:t>
      </w:r>
      <w:r w:rsidR="00B36FD8">
        <w:rPr>
          <w:snapToGrid/>
          <w:sz w:val="22"/>
          <w:szCs w:val="22"/>
        </w:rPr>
        <w:t xml:space="preserve"> (2012)</w:t>
      </w:r>
      <w:r w:rsidR="00FF377C">
        <w:rPr>
          <w:snapToGrid/>
          <w:sz w:val="22"/>
          <w:szCs w:val="22"/>
        </w:rPr>
        <w:t>.</w:t>
      </w:r>
      <w:r w:rsidR="004E717B" w:rsidRPr="00BB1541">
        <w:rPr>
          <w:snapToGrid/>
          <w:sz w:val="22"/>
          <w:szCs w:val="22"/>
        </w:rPr>
        <w:t xml:space="preserve"> </w:t>
      </w:r>
      <w:r w:rsidR="00BB1541" w:rsidRPr="00BB1541">
        <w:rPr>
          <w:snapToGrid/>
          <w:sz w:val="22"/>
          <w:szCs w:val="22"/>
        </w:rPr>
        <w:t>“</w:t>
      </w:r>
      <w:proofErr w:type="spellStart"/>
      <w:r w:rsidR="00BB1541" w:rsidRPr="00BB1541">
        <w:rPr>
          <w:snapToGrid/>
          <w:sz w:val="22"/>
          <w:szCs w:val="22"/>
        </w:rPr>
        <w:t>Organisational</w:t>
      </w:r>
      <w:proofErr w:type="spellEnd"/>
      <w:r w:rsidR="00BB1541" w:rsidRPr="00BB1541">
        <w:rPr>
          <w:snapToGrid/>
          <w:sz w:val="22"/>
          <w:szCs w:val="22"/>
        </w:rPr>
        <w:t xml:space="preserve"> Adaptation in an Activist Network: Social Networks, Lea</w:t>
      </w:r>
      <w:r w:rsidR="00844D2B">
        <w:rPr>
          <w:snapToGrid/>
          <w:sz w:val="22"/>
          <w:szCs w:val="22"/>
        </w:rPr>
        <w:t xml:space="preserve">dership, and Change in al- </w:t>
      </w:r>
      <w:proofErr w:type="spellStart"/>
      <w:r w:rsidR="00844D2B">
        <w:rPr>
          <w:snapToGrid/>
          <w:sz w:val="22"/>
          <w:szCs w:val="22"/>
        </w:rPr>
        <w:t>Muhajiro</w:t>
      </w:r>
      <w:r w:rsidR="00BB1541" w:rsidRPr="00BB1541">
        <w:rPr>
          <w:snapToGrid/>
          <w:sz w:val="22"/>
          <w:szCs w:val="22"/>
        </w:rPr>
        <w:t>un</w:t>
      </w:r>
      <w:proofErr w:type="spellEnd"/>
      <w:r w:rsidR="00BB1541" w:rsidRPr="00BB1541">
        <w:rPr>
          <w:snapToGrid/>
          <w:sz w:val="22"/>
          <w:szCs w:val="22"/>
        </w:rPr>
        <w:t xml:space="preserve">,” </w:t>
      </w:r>
      <w:r w:rsidR="00BB1541" w:rsidRPr="00BB1541">
        <w:rPr>
          <w:i/>
          <w:snapToGrid/>
          <w:sz w:val="22"/>
          <w:szCs w:val="22"/>
        </w:rPr>
        <w:t>Applied Ergonomics</w:t>
      </w:r>
      <w:r w:rsidR="00BB1541" w:rsidRPr="00BB1541">
        <w:rPr>
          <w:snapToGrid/>
          <w:sz w:val="22"/>
          <w:szCs w:val="22"/>
        </w:rPr>
        <w:t>, “Detecting T</w:t>
      </w:r>
      <w:r w:rsidR="00BB1541">
        <w:rPr>
          <w:snapToGrid/>
          <w:sz w:val="22"/>
          <w:szCs w:val="22"/>
        </w:rPr>
        <w:t xml:space="preserve">errorist Networks.” </w:t>
      </w:r>
      <w:proofErr w:type="gramStart"/>
      <w:r w:rsidR="00444B33">
        <w:rPr>
          <w:snapToGrid/>
          <w:sz w:val="22"/>
          <w:szCs w:val="22"/>
        </w:rPr>
        <w:t>V</w:t>
      </w:r>
      <w:r w:rsidR="00BB1541">
        <w:rPr>
          <w:snapToGrid/>
          <w:sz w:val="22"/>
          <w:szCs w:val="22"/>
        </w:rPr>
        <w:t>ol</w:t>
      </w:r>
      <w:r w:rsidR="00444B33">
        <w:rPr>
          <w:snapToGrid/>
          <w:sz w:val="22"/>
          <w:szCs w:val="22"/>
        </w:rPr>
        <w:t>.</w:t>
      </w:r>
      <w:r w:rsidR="00FA2D06">
        <w:rPr>
          <w:snapToGrid/>
          <w:sz w:val="22"/>
          <w:szCs w:val="22"/>
        </w:rPr>
        <w:t xml:space="preserve"> 3 </w:t>
      </w:r>
      <w:proofErr w:type="spellStart"/>
      <w:r w:rsidR="00FA2D06">
        <w:rPr>
          <w:snapToGrid/>
          <w:sz w:val="22"/>
          <w:szCs w:val="22"/>
        </w:rPr>
        <w:t>iss</w:t>
      </w:r>
      <w:proofErr w:type="spellEnd"/>
      <w:r w:rsidR="00FA2D06">
        <w:rPr>
          <w:snapToGrid/>
          <w:sz w:val="22"/>
          <w:szCs w:val="22"/>
        </w:rPr>
        <w:t>.</w:t>
      </w:r>
      <w:proofErr w:type="gramEnd"/>
      <w:r w:rsidR="004E717B">
        <w:rPr>
          <w:snapToGrid/>
          <w:sz w:val="22"/>
          <w:szCs w:val="22"/>
        </w:rPr>
        <w:t xml:space="preserve"> 4,</w:t>
      </w:r>
      <w:r w:rsidR="00BB1541">
        <w:rPr>
          <w:snapToGrid/>
          <w:sz w:val="22"/>
          <w:szCs w:val="22"/>
        </w:rPr>
        <w:t xml:space="preserve"> pp. 1-9</w:t>
      </w:r>
      <w:r w:rsidR="002B184D" w:rsidRPr="00BB1541">
        <w:rPr>
          <w:b/>
          <w:sz w:val="22"/>
          <w:szCs w:val="22"/>
        </w:rPr>
        <w:t>.</w:t>
      </w:r>
    </w:p>
    <w:p w14:paraId="50B890F3" w14:textId="32F0611B" w:rsidR="002B184D" w:rsidRPr="00203020" w:rsidRDefault="002B184D" w:rsidP="002B184D">
      <w:pPr>
        <w:pStyle w:val="Achievement"/>
        <w:spacing w:line="240" w:lineRule="auto"/>
        <w:rPr>
          <w:b w:val="0"/>
          <w:color w:val="auto"/>
          <w:sz w:val="22"/>
        </w:rPr>
      </w:pPr>
      <w:r w:rsidRPr="00DF140F">
        <w:rPr>
          <w:sz w:val="22"/>
        </w:rPr>
        <w:t>Bloom, M</w:t>
      </w:r>
      <w:r w:rsidRPr="009031C6">
        <w:rPr>
          <w:sz w:val="22"/>
        </w:rPr>
        <w:t>.,</w:t>
      </w:r>
      <w:r w:rsidRPr="00837CE7">
        <w:rPr>
          <w:b w:val="0"/>
          <w:sz w:val="22"/>
        </w:rPr>
        <w:t xml:space="preserve"> Gill, P. and </w:t>
      </w:r>
      <w:proofErr w:type="spellStart"/>
      <w:r w:rsidRPr="00837CE7">
        <w:rPr>
          <w:b w:val="0"/>
          <w:sz w:val="22"/>
        </w:rPr>
        <w:t>Horgan</w:t>
      </w:r>
      <w:proofErr w:type="spellEnd"/>
      <w:r w:rsidRPr="00837CE7">
        <w:rPr>
          <w:b w:val="0"/>
          <w:sz w:val="22"/>
        </w:rPr>
        <w:t>, J. (2012)</w:t>
      </w:r>
      <w:r w:rsidR="00FF377C">
        <w:rPr>
          <w:b w:val="0"/>
          <w:sz w:val="22"/>
        </w:rPr>
        <w:t>.</w:t>
      </w:r>
      <w:r w:rsidRPr="00837CE7">
        <w:rPr>
          <w:b w:val="0"/>
          <w:sz w:val="22"/>
        </w:rPr>
        <w:t xml:space="preserve"> </w:t>
      </w:r>
      <w:r>
        <w:rPr>
          <w:b w:val="0"/>
          <w:sz w:val="22"/>
        </w:rPr>
        <w:t>‘</w:t>
      </w:r>
      <w:proofErr w:type="spellStart"/>
      <w:r w:rsidRPr="00837CE7">
        <w:rPr>
          <w:b w:val="0"/>
          <w:sz w:val="22"/>
        </w:rPr>
        <w:t>Tiocfaidh</w:t>
      </w:r>
      <w:proofErr w:type="spellEnd"/>
      <w:r w:rsidRPr="00837CE7">
        <w:rPr>
          <w:b w:val="0"/>
          <w:sz w:val="22"/>
        </w:rPr>
        <w:t xml:space="preserve"> </w:t>
      </w:r>
      <w:proofErr w:type="spellStart"/>
      <w:r w:rsidRPr="00837CE7">
        <w:rPr>
          <w:b w:val="0"/>
          <w:sz w:val="22"/>
        </w:rPr>
        <w:t>ár</w:t>
      </w:r>
      <w:proofErr w:type="spellEnd"/>
      <w:r w:rsidRPr="00837CE7">
        <w:rPr>
          <w:b w:val="0"/>
          <w:sz w:val="22"/>
        </w:rPr>
        <w:t xml:space="preserve"> </w:t>
      </w:r>
      <w:proofErr w:type="spellStart"/>
      <w:r w:rsidRPr="00837CE7">
        <w:rPr>
          <w:b w:val="0"/>
          <w:sz w:val="22"/>
        </w:rPr>
        <w:t>Mná</w:t>
      </w:r>
      <w:proofErr w:type="spellEnd"/>
      <w:r w:rsidRPr="00837CE7">
        <w:rPr>
          <w:b w:val="0"/>
          <w:sz w:val="22"/>
        </w:rPr>
        <w:t xml:space="preserve">: Women in the Provisional Irish Republican </w:t>
      </w:r>
      <w:r w:rsidRPr="00203020">
        <w:rPr>
          <w:b w:val="0"/>
          <w:color w:val="auto"/>
          <w:sz w:val="22"/>
        </w:rPr>
        <w:t>Army.</w:t>
      </w:r>
      <w:r>
        <w:rPr>
          <w:b w:val="0"/>
          <w:color w:val="auto"/>
          <w:sz w:val="22"/>
        </w:rPr>
        <w:t>’</w:t>
      </w:r>
      <w:r w:rsidRPr="00203020">
        <w:rPr>
          <w:b w:val="0"/>
          <w:color w:val="auto"/>
          <w:sz w:val="22"/>
        </w:rPr>
        <w:t xml:space="preserve"> </w:t>
      </w:r>
      <w:proofErr w:type="gramStart"/>
      <w:r w:rsidRPr="00203020">
        <w:rPr>
          <w:rFonts w:cs="Trebuchet MS"/>
          <w:b w:val="0"/>
          <w:i/>
          <w:snapToGrid/>
          <w:color w:val="auto"/>
          <w:sz w:val="22"/>
          <w:szCs w:val="36"/>
        </w:rPr>
        <w:t>Behavioral Sciences of Terrorism and Political Aggression</w:t>
      </w:r>
      <w:r>
        <w:rPr>
          <w:rFonts w:cs="Trebuchet MS"/>
          <w:b w:val="0"/>
          <w:snapToGrid/>
          <w:color w:val="auto"/>
          <w:sz w:val="22"/>
          <w:szCs w:val="36"/>
        </w:rPr>
        <w:t>.</w:t>
      </w:r>
      <w:proofErr w:type="gramEnd"/>
      <w:r>
        <w:rPr>
          <w:rFonts w:cs="Trebuchet MS"/>
          <w:b w:val="0"/>
          <w:snapToGrid/>
          <w:color w:val="auto"/>
          <w:sz w:val="22"/>
          <w:szCs w:val="36"/>
        </w:rPr>
        <w:t xml:space="preserve"> </w:t>
      </w:r>
      <w:proofErr w:type="gramStart"/>
      <w:r>
        <w:rPr>
          <w:rFonts w:cs="Trebuchet MS"/>
          <w:b w:val="0"/>
          <w:snapToGrid/>
          <w:color w:val="auto"/>
          <w:sz w:val="22"/>
          <w:szCs w:val="36"/>
        </w:rPr>
        <w:t>January 2012 vol. 3 (4), pp.1-15</w:t>
      </w:r>
      <w:r w:rsidRPr="00203020">
        <w:rPr>
          <w:rFonts w:cs="Trebuchet MS"/>
          <w:b w:val="0"/>
          <w:i/>
          <w:snapToGrid/>
          <w:color w:val="auto"/>
          <w:sz w:val="22"/>
          <w:szCs w:val="36"/>
        </w:rPr>
        <w:t>.</w:t>
      </w:r>
      <w:proofErr w:type="gramEnd"/>
    </w:p>
    <w:p w14:paraId="539DACEB" w14:textId="77777777" w:rsidR="002B184D" w:rsidRPr="00837CE7" w:rsidRDefault="002B184D" w:rsidP="002B184D">
      <w:pPr>
        <w:pStyle w:val="Achievement"/>
        <w:spacing w:line="240" w:lineRule="auto"/>
        <w:rPr>
          <w:b w:val="0"/>
          <w:sz w:val="22"/>
        </w:rPr>
      </w:pPr>
    </w:p>
    <w:p w14:paraId="62FF89C3" w14:textId="10F42C85" w:rsidR="002B184D" w:rsidRPr="000B3937" w:rsidRDefault="002B184D" w:rsidP="002B184D">
      <w:pPr>
        <w:pStyle w:val="Achievement"/>
        <w:spacing w:line="240" w:lineRule="auto"/>
        <w:rPr>
          <w:b w:val="0"/>
          <w:sz w:val="22"/>
        </w:rPr>
      </w:pPr>
      <w:r w:rsidRPr="00DF140F">
        <w:rPr>
          <w:sz w:val="22"/>
        </w:rPr>
        <w:t>Bloom, M</w:t>
      </w:r>
      <w:r w:rsidRPr="009031C6">
        <w:rPr>
          <w:sz w:val="22"/>
        </w:rPr>
        <w:t>.</w:t>
      </w:r>
      <w:r w:rsidR="00752757" w:rsidRPr="009031C6">
        <w:rPr>
          <w:sz w:val="22"/>
        </w:rPr>
        <w:t>,</w:t>
      </w:r>
      <w:r w:rsidRPr="000B3937">
        <w:rPr>
          <w:b w:val="0"/>
          <w:sz w:val="22"/>
        </w:rPr>
        <w:t xml:space="preserve"> (2011)</w:t>
      </w:r>
      <w:r w:rsidR="00FF377C"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‘Bombshells: Women and Terror.’ </w:t>
      </w:r>
      <w:r w:rsidRPr="000B3937">
        <w:rPr>
          <w:b w:val="0"/>
          <w:i/>
          <w:sz w:val="22"/>
        </w:rPr>
        <w:t>Gender Issues</w:t>
      </w:r>
      <w:r w:rsidRPr="000B3937">
        <w:rPr>
          <w:b w:val="0"/>
          <w:sz w:val="22"/>
        </w:rPr>
        <w:t>, Vol</w:t>
      </w:r>
      <w:r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28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no. 1-2, June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pp.</w:t>
      </w:r>
      <w:r>
        <w:rPr>
          <w:b w:val="0"/>
          <w:sz w:val="22"/>
        </w:rPr>
        <w:t xml:space="preserve"> </w:t>
      </w:r>
      <w:r w:rsidRPr="000B3937">
        <w:rPr>
          <w:b w:val="0"/>
          <w:sz w:val="22"/>
        </w:rPr>
        <w:t>1-21.</w:t>
      </w:r>
    </w:p>
    <w:p w14:paraId="0054E83E" w14:textId="77777777" w:rsidR="002B184D" w:rsidRPr="000B3937" w:rsidRDefault="002B184D" w:rsidP="002B184D">
      <w:pPr>
        <w:pStyle w:val="Achievement"/>
        <w:spacing w:line="240" w:lineRule="auto"/>
        <w:rPr>
          <w:b w:val="0"/>
          <w:i/>
          <w:sz w:val="22"/>
        </w:rPr>
      </w:pPr>
    </w:p>
    <w:p w14:paraId="545E434D" w14:textId="025CAB6F" w:rsidR="002B184D" w:rsidRDefault="002B184D" w:rsidP="002B184D">
      <w:pPr>
        <w:pStyle w:val="Achievement"/>
        <w:spacing w:line="240" w:lineRule="auto"/>
        <w:rPr>
          <w:b w:val="0"/>
          <w:sz w:val="22"/>
        </w:rPr>
      </w:pPr>
      <w:r w:rsidRPr="00DF140F">
        <w:rPr>
          <w:sz w:val="22"/>
        </w:rPr>
        <w:t>Bloom, M</w:t>
      </w:r>
      <w:r w:rsidRPr="009031C6">
        <w:rPr>
          <w:sz w:val="22"/>
        </w:rPr>
        <w:t>.</w:t>
      </w:r>
      <w:r w:rsidR="00752757" w:rsidRPr="009031C6">
        <w:rPr>
          <w:sz w:val="22"/>
        </w:rPr>
        <w:t>,</w:t>
      </w:r>
      <w:r w:rsidRPr="000B3937">
        <w:rPr>
          <w:b w:val="0"/>
          <w:sz w:val="22"/>
        </w:rPr>
        <w:t xml:space="preserve"> (2010/11)</w:t>
      </w:r>
      <w:r w:rsidR="00FF377C"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‘Life Sciences and Islamic Suicide Terrorism.’ </w:t>
      </w:r>
      <w:r w:rsidRPr="000B3937">
        <w:rPr>
          <w:b w:val="0"/>
          <w:i/>
          <w:sz w:val="22"/>
        </w:rPr>
        <w:t>International Security</w:t>
      </w:r>
      <w:r>
        <w:rPr>
          <w:b w:val="0"/>
          <w:i/>
          <w:sz w:val="22"/>
        </w:rPr>
        <w:t>,</w:t>
      </w:r>
      <w:r w:rsidRPr="000B3937">
        <w:rPr>
          <w:b w:val="0"/>
          <w:sz w:val="22"/>
        </w:rPr>
        <w:t xml:space="preserve"> Vol. 35, no. 3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</w:t>
      </w:r>
      <w:proofErr w:type="gramStart"/>
      <w:r w:rsidRPr="000B3937">
        <w:rPr>
          <w:b w:val="0"/>
          <w:sz w:val="22"/>
        </w:rPr>
        <w:t>Winter</w:t>
      </w:r>
      <w:proofErr w:type="gramEnd"/>
      <w:r w:rsidRPr="000B3937">
        <w:rPr>
          <w:b w:val="0"/>
          <w:sz w:val="22"/>
        </w:rPr>
        <w:t>, pp. 185-192.</w:t>
      </w:r>
    </w:p>
    <w:p w14:paraId="3F48C454" w14:textId="77777777" w:rsidR="002B184D" w:rsidRDefault="002B184D" w:rsidP="002B184D">
      <w:pPr>
        <w:pStyle w:val="Achievement"/>
        <w:spacing w:line="240" w:lineRule="auto"/>
        <w:rPr>
          <w:b w:val="0"/>
          <w:sz w:val="22"/>
        </w:rPr>
      </w:pPr>
    </w:p>
    <w:p w14:paraId="65A0AD32" w14:textId="38296EE2" w:rsidR="002B184D" w:rsidRPr="000B3937" w:rsidRDefault="002B184D" w:rsidP="002B184D">
      <w:pPr>
        <w:pStyle w:val="Achievement"/>
        <w:spacing w:line="240" w:lineRule="auto"/>
        <w:rPr>
          <w:b w:val="0"/>
          <w:sz w:val="22"/>
        </w:rPr>
      </w:pPr>
      <w:r w:rsidRPr="00DF140F">
        <w:rPr>
          <w:sz w:val="22"/>
        </w:rPr>
        <w:t>Bloom, M</w:t>
      </w:r>
      <w:r w:rsidRPr="009031C6">
        <w:rPr>
          <w:sz w:val="22"/>
        </w:rPr>
        <w:t>.</w:t>
      </w:r>
      <w:r w:rsidR="00752757" w:rsidRPr="009031C6">
        <w:rPr>
          <w:sz w:val="22"/>
        </w:rPr>
        <w:t>,</w:t>
      </w:r>
      <w:r w:rsidRPr="000B3937">
        <w:rPr>
          <w:b w:val="0"/>
          <w:sz w:val="22"/>
        </w:rPr>
        <w:t xml:space="preserve"> (2010)</w:t>
      </w:r>
      <w:r w:rsidR="00FF377C"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‘Death Becomes Her: Women, Occupation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and Terror</w:t>
      </w:r>
      <w:r>
        <w:rPr>
          <w:b w:val="0"/>
          <w:sz w:val="22"/>
        </w:rPr>
        <w:t>ist Mobilization</w:t>
      </w:r>
      <w:r w:rsidRPr="000B3937">
        <w:rPr>
          <w:b w:val="0"/>
          <w:sz w:val="22"/>
        </w:rPr>
        <w:t xml:space="preserve">,’ </w:t>
      </w:r>
      <w:r w:rsidRPr="000B3937">
        <w:rPr>
          <w:b w:val="0"/>
          <w:i/>
          <w:sz w:val="22"/>
        </w:rPr>
        <w:t>PS: Political Science</w:t>
      </w:r>
      <w:r>
        <w:rPr>
          <w:b w:val="0"/>
          <w:i/>
          <w:sz w:val="22"/>
        </w:rPr>
        <w:t xml:space="preserve">, </w:t>
      </w:r>
      <w:r w:rsidRPr="000B3937">
        <w:rPr>
          <w:b w:val="0"/>
          <w:sz w:val="22"/>
        </w:rPr>
        <w:t>July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pp. 445-450.</w:t>
      </w:r>
    </w:p>
    <w:p w14:paraId="60213978" w14:textId="77777777" w:rsidR="002B184D" w:rsidRPr="000B3937" w:rsidRDefault="002B184D" w:rsidP="002B184D">
      <w:pPr>
        <w:pStyle w:val="Achievement"/>
        <w:spacing w:line="240" w:lineRule="auto"/>
        <w:rPr>
          <w:b w:val="0"/>
          <w:sz w:val="22"/>
        </w:rPr>
      </w:pPr>
    </w:p>
    <w:p w14:paraId="75A6966B" w14:textId="288F985E" w:rsidR="002B184D" w:rsidRPr="000B3937" w:rsidRDefault="002B184D" w:rsidP="002B184D">
      <w:pPr>
        <w:pStyle w:val="Achievement"/>
        <w:spacing w:line="240" w:lineRule="auto"/>
        <w:rPr>
          <w:b w:val="0"/>
          <w:sz w:val="22"/>
        </w:rPr>
      </w:pPr>
      <w:r w:rsidRPr="00DF140F">
        <w:rPr>
          <w:sz w:val="22"/>
        </w:rPr>
        <w:t>Bloom, M.</w:t>
      </w:r>
      <w:r w:rsidR="00752757">
        <w:rPr>
          <w:sz w:val="22"/>
        </w:rPr>
        <w:t>,</w:t>
      </w:r>
      <w:r w:rsidRPr="000B3937">
        <w:rPr>
          <w:b w:val="0"/>
          <w:sz w:val="22"/>
        </w:rPr>
        <w:t xml:space="preserve"> (2009)</w:t>
      </w:r>
      <w:r w:rsidR="00FF377C"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‘Suicide Terror in South Asia,’ </w:t>
      </w:r>
      <w:r w:rsidRPr="000B3937">
        <w:rPr>
          <w:b w:val="0"/>
          <w:i/>
          <w:sz w:val="22"/>
        </w:rPr>
        <w:t>Critical Studies on Terrorism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</w:t>
      </w:r>
      <w:r w:rsidRPr="000B3937">
        <w:rPr>
          <w:b w:val="0"/>
          <w:snapToGrid/>
          <w:sz w:val="22"/>
        </w:rPr>
        <w:t>Vol</w:t>
      </w:r>
      <w:r>
        <w:rPr>
          <w:b w:val="0"/>
          <w:snapToGrid/>
          <w:sz w:val="22"/>
        </w:rPr>
        <w:t>.</w:t>
      </w:r>
      <w:r w:rsidRPr="000B3937">
        <w:rPr>
          <w:b w:val="0"/>
          <w:snapToGrid/>
          <w:sz w:val="22"/>
        </w:rPr>
        <w:t xml:space="preserve"> 2</w:t>
      </w:r>
      <w:r>
        <w:rPr>
          <w:b w:val="0"/>
          <w:snapToGrid/>
          <w:sz w:val="22"/>
        </w:rPr>
        <w:t>, i</w:t>
      </w:r>
      <w:r w:rsidRPr="000B3937">
        <w:rPr>
          <w:b w:val="0"/>
          <w:snapToGrid/>
          <w:sz w:val="22"/>
        </w:rPr>
        <w:t>ssue 2, September</w:t>
      </w:r>
      <w:r>
        <w:rPr>
          <w:b w:val="0"/>
          <w:snapToGrid/>
          <w:sz w:val="22"/>
        </w:rPr>
        <w:t>,</w:t>
      </w:r>
      <w:r w:rsidRPr="000B3937">
        <w:rPr>
          <w:b w:val="0"/>
          <w:snapToGrid/>
          <w:sz w:val="22"/>
        </w:rPr>
        <w:t xml:space="preserve"> pp.</w:t>
      </w:r>
      <w:r>
        <w:rPr>
          <w:b w:val="0"/>
          <w:snapToGrid/>
          <w:sz w:val="22"/>
        </w:rPr>
        <w:t xml:space="preserve"> </w:t>
      </w:r>
      <w:r w:rsidRPr="000B3937">
        <w:rPr>
          <w:b w:val="0"/>
          <w:snapToGrid/>
          <w:sz w:val="22"/>
        </w:rPr>
        <w:t>353-359.</w:t>
      </w:r>
    </w:p>
    <w:p w14:paraId="12E5814F" w14:textId="77777777" w:rsidR="002B184D" w:rsidRPr="000B3937" w:rsidRDefault="002B184D" w:rsidP="002B184D">
      <w:pPr>
        <w:pStyle w:val="Achievement"/>
        <w:spacing w:line="240" w:lineRule="auto"/>
        <w:rPr>
          <w:b w:val="0"/>
          <w:sz w:val="22"/>
        </w:rPr>
      </w:pPr>
    </w:p>
    <w:p w14:paraId="099E5FB0" w14:textId="27D50479" w:rsidR="002B184D" w:rsidRPr="000B3937" w:rsidRDefault="002B184D" w:rsidP="002B184D">
      <w:pPr>
        <w:pStyle w:val="Achievement"/>
        <w:spacing w:line="240" w:lineRule="auto"/>
        <w:rPr>
          <w:b w:val="0"/>
          <w:bCs/>
          <w:sz w:val="22"/>
        </w:rPr>
      </w:pPr>
      <w:r w:rsidRPr="00DF140F">
        <w:rPr>
          <w:bCs/>
          <w:sz w:val="22"/>
        </w:rPr>
        <w:t>Bloom, M</w:t>
      </w:r>
      <w:r w:rsidRPr="009031C6">
        <w:rPr>
          <w:bCs/>
          <w:sz w:val="22"/>
        </w:rPr>
        <w:t>.</w:t>
      </w:r>
      <w:r w:rsidR="00752757" w:rsidRPr="009031C6">
        <w:rPr>
          <w:bCs/>
          <w:sz w:val="22"/>
        </w:rPr>
        <w:t>,</w:t>
      </w:r>
      <w:r w:rsidRPr="000B3937">
        <w:rPr>
          <w:b w:val="0"/>
          <w:bCs/>
          <w:sz w:val="22"/>
        </w:rPr>
        <w:t xml:space="preserve"> (2009)</w:t>
      </w:r>
      <w:r w:rsidR="00FF377C">
        <w:rPr>
          <w:b w:val="0"/>
          <w:bCs/>
          <w:sz w:val="22"/>
        </w:rPr>
        <w:t>.</w:t>
      </w:r>
      <w:r w:rsidRPr="000B3937">
        <w:rPr>
          <w:b w:val="0"/>
          <w:bCs/>
          <w:sz w:val="22"/>
        </w:rPr>
        <w:t xml:space="preserve"> ‘Chasing Rainbows and Butterflies: A Critique of the Search for Personal Significance,’ </w:t>
      </w:r>
      <w:r w:rsidRPr="000B3937">
        <w:rPr>
          <w:b w:val="0"/>
          <w:bCs/>
          <w:i/>
          <w:sz w:val="22"/>
        </w:rPr>
        <w:t>Political Psychology,</w:t>
      </w:r>
      <w:r w:rsidRPr="000B3937">
        <w:rPr>
          <w:b w:val="0"/>
          <w:bCs/>
          <w:sz w:val="22"/>
        </w:rPr>
        <w:t xml:space="preserve"> Vol</w:t>
      </w:r>
      <w:r>
        <w:rPr>
          <w:b w:val="0"/>
          <w:bCs/>
          <w:sz w:val="22"/>
        </w:rPr>
        <w:t>. 30, i</w:t>
      </w:r>
      <w:r w:rsidRPr="000B3937">
        <w:rPr>
          <w:b w:val="0"/>
          <w:bCs/>
          <w:sz w:val="22"/>
        </w:rPr>
        <w:t>ssue 3, May</w:t>
      </w:r>
      <w:r>
        <w:rPr>
          <w:b w:val="0"/>
          <w:bCs/>
          <w:sz w:val="22"/>
        </w:rPr>
        <w:t>,</w:t>
      </w:r>
      <w:r w:rsidRPr="000B3937">
        <w:rPr>
          <w:b w:val="0"/>
          <w:bCs/>
          <w:sz w:val="22"/>
        </w:rPr>
        <w:t xml:space="preserve"> pp.</w:t>
      </w:r>
      <w:r>
        <w:rPr>
          <w:b w:val="0"/>
          <w:bCs/>
          <w:sz w:val="22"/>
        </w:rPr>
        <w:t xml:space="preserve"> </w:t>
      </w:r>
      <w:r w:rsidRPr="000B3937">
        <w:rPr>
          <w:b w:val="0"/>
          <w:bCs/>
          <w:sz w:val="22"/>
        </w:rPr>
        <w:t>387-396.</w:t>
      </w:r>
    </w:p>
    <w:p w14:paraId="1BC987F4" w14:textId="1034CCD1" w:rsidR="002B184D" w:rsidRDefault="002B184D" w:rsidP="002B184D">
      <w:pPr>
        <w:pStyle w:val="Institution"/>
        <w:ind w:left="0" w:right="-810"/>
        <w:rPr>
          <w:b w:val="0"/>
          <w:sz w:val="22"/>
          <w:szCs w:val="22"/>
        </w:rPr>
      </w:pPr>
      <w:r w:rsidRPr="00DF140F">
        <w:rPr>
          <w:sz w:val="22"/>
          <w:szCs w:val="22"/>
        </w:rPr>
        <w:t>Bloom, M</w:t>
      </w:r>
      <w:r w:rsidRPr="000B3937">
        <w:rPr>
          <w:b w:val="0"/>
          <w:sz w:val="22"/>
          <w:szCs w:val="22"/>
        </w:rPr>
        <w:t>. (2007)</w:t>
      </w:r>
      <w:r w:rsidR="00DD7982">
        <w:rPr>
          <w:b w:val="0"/>
          <w:sz w:val="22"/>
          <w:szCs w:val="22"/>
        </w:rPr>
        <w:t>.</w:t>
      </w:r>
      <w:r w:rsidRPr="000B3937">
        <w:rPr>
          <w:b w:val="0"/>
          <w:sz w:val="22"/>
          <w:szCs w:val="22"/>
        </w:rPr>
        <w:t xml:space="preserve"> ‘Female Suicide Bombers: A Global Trend.’ </w:t>
      </w:r>
      <w:proofErr w:type="spellStart"/>
      <w:r w:rsidRPr="000B3937">
        <w:rPr>
          <w:b w:val="0"/>
          <w:i/>
          <w:sz w:val="22"/>
          <w:szCs w:val="22"/>
        </w:rPr>
        <w:t>Dædalus</w:t>
      </w:r>
      <w:proofErr w:type="spellEnd"/>
      <w:r w:rsidRPr="000B3937">
        <w:rPr>
          <w:b w:val="0"/>
          <w:sz w:val="22"/>
          <w:szCs w:val="22"/>
        </w:rPr>
        <w:t xml:space="preserve">, </w:t>
      </w:r>
      <w:proofErr w:type="gramStart"/>
      <w:r w:rsidRPr="000B3937">
        <w:rPr>
          <w:b w:val="0"/>
          <w:sz w:val="22"/>
          <w:szCs w:val="22"/>
        </w:rPr>
        <w:t>Winter</w:t>
      </w:r>
      <w:proofErr w:type="gramEnd"/>
      <w:r w:rsidRPr="000B3937">
        <w:rPr>
          <w:b w:val="0"/>
          <w:sz w:val="22"/>
          <w:szCs w:val="22"/>
        </w:rPr>
        <w:t>, January – February</w:t>
      </w:r>
      <w:r>
        <w:rPr>
          <w:b w:val="0"/>
          <w:sz w:val="22"/>
          <w:szCs w:val="22"/>
        </w:rPr>
        <w:t>,</w:t>
      </w:r>
      <w:r w:rsidRPr="000B3937">
        <w:rPr>
          <w:b w:val="0"/>
          <w:sz w:val="22"/>
          <w:szCs w:val="22"/>
        </w:rPr>
        <w:t xml:space="preserve"> pp.</w:t>
      </w:r>
      <w:r>
        <w:rPr>
          <w:b w:val="0"/>
          <w:sz w:val="22"/>
          <w:szCs w:val="22"/>
        </w:rPr>
        <w:t xml:space="preserve"> </w:t>
      </w:r>
      <w:r w:rsidRPr="000B3937">
        <w:rPr>
          <w:b w:val="0"/>
          <w:sz w:val="22"/>
          <w:szCs w:val="22"/>
        </w:rPr>
        <w:t xml:space="preserve">94-102. </w:t>
      </w:r>
    </w:p>
    <w:p w14:paraId="1D716B24" w14:textId="546A8A7E" w:rsidR="002B184D" w:rsidRPr="000B3937" w:rsidRDefault="007838C8" w:rsidP="002B184D">
      <w:pPr>
        <w:pStyle w:val="Institution"/>
        <w:ind w:left="720" w:right="-8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Reprinted</w:t>
      </w:r>
      <w:r w:rsidR="002B184D" w:rsidRPr="000B3937">
        <w:rPr>
          <w:b w:val="0"/>
          <w:sz w:val="22"/>
          <w:szCs w:val="22"/>
        </w:rPr>
        <w:t xml:space="preserve"> in Thomas J. </w:t>
      </w:r>
      <w:proofErr w:type="spellStart"/>
      <w:r w:rsidR="002B184D" w:rsidRPr="000B3937">
        <w:rPr>
          <w:b w:val="0"/>
          <w:sz w:val="22"/>
          <w:szCs w:val="22"/>
        </w:rPr>
        <w:t>Badey</w:t>
      </w:r>
      <w:proofErr w:type="spellEnd"/>
      <w:r w:rsidR="002B184D" w:rsidRPr="000B3937">
        <w:rPr>
          <w:b w:val="0"/>
          <w:sz w:val="22"/>
          <w:szCs w:val="22"/>
        </w:rPr>
        <w:t xml:space="preserve"> (ed.), </w:t>
      </w:r>
      <w:r w:rsidR="002B184D" w:rsidRPr="000B3937">
        <w:rPr>
          <w:b w:val="0"/>
          <w:i/>
          <w:sz w:val="22"/>
          <w:szCs w:val="22"/>
        </w:rPr>
        <w:t>Violence and Terrorism</w:t>
      </w:r>
      <w:r w:rsidR="002B184D" w:rsidRPr="000B3937">
        <w:rPr>
          <w:b w:val="0"/>
          <w:sz w:val="22"/>
          <w:szCs w:val="22"/>
        </w:rPr>
        <w:t xml:space="preserve"> 08/09. Boston: McGraw Hill, 2008 </w:t>
      </w:r>
      <w:proofErr w:type="spellStart"/>
      <w:r w:rsidR="002B184D" w:rsidRPr="000B3937">
        <w:rPr>
          <w:b w:val="0"/>
          <w:sz w:val="22"/>
          <w:szCs w:val="22"/>
        </w:rPr>
        <w:t>ch.</w:t>
      </w:r>
      <w:proofErr w:type="spellEnd"/>
      <w:r w:rsidR="002B184D" w:rsidRPr="000B3937">
        <w:rPr>
          <w:b w:val="0"/>
          <w:sz w:val="22"/>
          <w:szCs w:val="22"/>
        </w:rPr>
        <w:t xml:space="preserve"> 29, Unit 8</w:t>
      </w:r>
      <w:r w:rsidR="002B184D">
        <w:rPr>
          <w:b w:val="0"/>
          <w:sz w:val="22"/>
          <w:szCs w:val="22"/>
        </w:rPr>
        <w:t xml:space="preserve"> (</w:t>
      </w:r>
      <w:r w:rsidR="002B184D" w:rsidRPr="000B3937">
        <w:rPr>
          <w:b w:val="0"/>
          <w:sz w:val="22"/>
          <w:szCs w:val="22"/>
        </w:rPr>
        <w:t>reprinted 09/10</w:t>
      </w:r>
      <w:r w:rsidR="004F27A4">
        <w:rPr>
          <w:b w:val="0"/>
          <w:sz w:val="22"/>
          <w:szCs w:val="22"/>
        </w:rPr>
        <w:t xml:space="preserve"> and 9/12</w:t>
      </w:r>
      <w:r w:rsidR="002B184D">
        <w:rPr>
          <w:b w:val="0"/>
          <w:sz w:val="22"/>
          <w:szCs w:val="22"/>
        </w:rPr>
        <w:t>)</w:t>
      </w:r>
      <w:r w:rsidR="002B184D" w:rsidRPr="000B3937">
        <w:rPr>
          <w:b w:val="0"/>
          <w:sz w:val="22"/>
          <w:szCs w:val="22"/>
        </w:rPr>
        <w:t>.</w:t>
      </w:r>
    </w:p>
    <w:p w14:paraId="23281334" w14:textId="24ADE494" w:rsidR="0036009A" w:rsidRDefault="0036009A" w:rsidP="0036009A">
      <w:pPr>
        <w:pStyle w:val="Institution"/>
        <w:spacing w:line="240" w:lineRule="auto"/>
        <w:ind w:left="0" w:right="-540"/>
        <w:rPr>
          <w:b w:val="0"/>
          <w:bCs/>
          <w:sz w:val="22"/>
        </w:rPr>
      </w:pPr>
      <w:r w:rsidRPr="00DF140F">
        <w:rPr>
          <w:bCs/>
          <w:sz w:val="22"/>
        </w:rPr>
        <w:t>Bloom, M</w:t>
      </w:r>
      <w:r w:rsidRPr="009031C6">
        <w:rPr>
          <w:bCs/>
          <w:sz w:val="22"/>
        </w:rPr>
        <w:t>.</w:t>
      </w:r>
      <w:r w:rsidR="00CE58C1" w:rsidRPr="009031C6">
        <w:rPr>
          <w:bCs/>
          <w:sz w:val="22"/>
        </w:rPr>
        <w:t>,</w:t>
      </w:r>
      <w:r>
        <w:rPr>
          <w:b w:val="0"/>
          <w:bCs/>
          <w:sz w:val="22"/>
        </w:rPr>
        <w:t xml:space="preserve"> &amp;</w:t>
      </w:r>
      <w:r w:rsidRPr="000B3937">
        <w:rPr>
          <w:b w:val="0"/>
          <w:bCs/>
          <w:sz w:val="22"/>
        </w:rPr>
        <w:t xml:space="preserve"> </w:t>
      </w:r>
      <w:proofErr w:type="spellStart"/>
      <w:r w:rsidRPr="000B3937">
        <w:rPr>
          <w:b w:val="0"/>
          <w:bCs/>
          <w:sz w:val="22"/>
        </w:rPr>
        <w:t>Licklider</w:t>
      </w:r>
      <w:proofErr w:type="spellEnd"/>
      <w:r w:rsidRPr="000B3937">
        <w:rPr>
          <w:b w:val="0"/>
          <w:bCs/>
          <w:sz w:val="22"/>
        </w:rPr>
        <w:t>, R. (2005)</w:t>
      </w:r>
      <w:r w:rsidR="00DD7982">
        <w:rPr>
          <w:b w:val="0"/>
          <w:bCs/>
          <w:sz w:val="22"/>
        </w:rPr>
        <w:t>.</w:t>
      </w:r>
      <w:r w:rsidRPr="000B3937">
        <w:rPr>
          <w:b w:val="0"/>
          <w:bCs/>
          <w:sz w:val="22"/>
        </w:rPr>
        <w:t xml:space="preserve"> ‘</w:t>
      </w:r>
      <w:r w:rsidRPr="000B3937">
        <w:rPr>
          <w:b w:val="0"/>
          <w:bCs/>
          <w:iCs/>
          <w:sz w:val="22"/>
        </w:rPr>
        <w:t>Living Together After Ethnic Killing: What’s all the Shouting About?</w:t>
      </w:r>
      <w:r w:rsidRPr="000B3937">
        <w:rPr>
          <w:b w:val="0"/>
          <w:bCs/>
          <w:sz w:val="22"/>
        </w:rPr>
        <w:t xml:space="preserve">’ </w:t>
      </w:r>
      <w:r w:rsidRPr="000B3937">
        <w:rPr>
          <w:b w:val="0"/>
          <w:bCs/>
          <w:i/>
          <w:iCs/>
          <w:sz w:val="22"/>
        </w:rPr>
        <w:t>Security Studies</w:t>
      </w:r>
      <w:r>
        <w:rPr>
          <w:b w:val="0"/>
          <w:bCs/>
          <w:i/>
          <w:iCs/>
          <w:sz w:val="22"/>
        </w:rPr>
        <w:t xml:space="preserve">, </w:t>
      </w:r>
      <w:proofErr w:type="gramStart"/>
      <w:r w:rsidRPr="000B3937">
        <w:rPr>
          <w:b w:val="0"/>
          <w:bCs/>
          <w:sz w:val="22"/>
        </w:rPr>
        <w:t>Spring</w:t>
      </w:r>
      <w:proofErr w:type="gramEnd"/>
      <w:r>
        <w:rPr>
          <w:b w:val="0"/>
          <w:bCs/>
          <w:sz w:val="22"/>
        </w:rPr>
        <w:t>,</w:t>
      </w:r>
      <w:r w:rsidRPr="000B3937">
        <w:rPr>
          <w:b w:val="0"/>
          <w:bCs/>
          <w:sz w:val="22"/>
        </w:rPr>
        <w:t xml:space="preserve"> pp.</w:t>
      </w:r>
      <w:r>
        <w:rPr>
          <w:b w:val="0"/>
          <w:bCs/>
          <w:sz w:val="22"/>
        </w:rPr>
        <w:t xml:space="preserve"> </w:t>
      </w:r>
      <w:r w:rsidRPr="000B3937">
        <w:rPr>
          <w:b w:val="0"/>
          <w:bCs/>
          <w:sz w:val="22"/>
        </w:rPr>
        <w:t>1-11.</w:t>
      </w:r>
      <w:r w:rsidRPr="000B3937">
        <w:rPr>
          <w:b w:val="0"/>
          <w:bCs/>
          <w:sz w:val="22"/>
        </w:rPr>
        <w:tab/>
      </w:r>
      <w:r w:rsidRPr="000B3937">
        <w:rPr>
          <w:b w:val="0"/>
          <w:bCs/>
          <w:sz w:val="22"/>
        </w:rPr>
        <w:tab/>
      </w:r>
    </w:p>
    <w:p w14:paraId="53758489" w14:textId="3E26B6BE" w:rsidR="00D25F63" w:rsidRPr="000B3937" w:rsidRDefault="00D25F63" w:rsidP="00D25F63">
      <w:pPr>
        <w:pStyle w:val="Institution"/>
        <w:spacing w:line="240" w:lineRule="auto"/>
        <w:ind w:left="0" w:right="-540"/>
        <w:rPr>
          <w:b w:val="0"/>
          <w:bCs/>
          <w:sz w:val="22"/>
          <w:szCs w:val="22"/>
        </w:rPr>
      </w:pPr>
      <w:r w:rsidRPr="00DF140F">
        <w:rPr>
          <w:bCs/>
          <w:sz w:val="22"/>
          <w:szCs w:val="22"/>
        </w:rPr>
        <w:t>Bloom, M</w:t>
      </w:r>
      <w:r w:rsidRPr="009031C6">
        <w:rPr>
          <w:bCs/>
          <w:sz w:val="22"/>
          <w:szCs w:val="22"/>
        </w:rPr>
        <w:t>.</w:t>
      </w:r>
      <w:r w:rsidR="00CE58C1" w:rsidRPr="009031C6">
        <w:rPr>
          <w:bCs/>
          <w:sz w:val="22"/>
          <w:szCs w:val="22"/>
        </w:rPr>
        <w:t>,</w:t>
      </w:r>
      <w:r w:rsidRPr="000B3937">
        <w:rPr>
          <w:b w:val="0"/>
          <w:bCs/>
          <w:sz w:val="22"/>
          <w:szCs w:val="22"/>
        </w:rPr>
        <w:t xml:space="preserve"> (2004)</w:t>
      </w:r>
      <w:r w:rsidR="00DD7982">
        <w:rPr>
          <w:b w:val="0"/>
          <w:bCs/>
          <w:sz w:val="22"/>
          <w:szCs w:val="22"/>
        </w:rPr>
        <w:t>.</w:t>
      </w:r>
      <w:r w:rsidRPr="000B3937">
        <w:rPr>
          <w:b w:val="0"/>
          <w:bCs/>
          <w:sz w:val="22"/>
          <w:szCs w:val="22"/>
        </w:rPr>
        <w:t xml:space="preserve"> ‘Palestinian Suicide Bombing: Public Support, Market Share and Outbidding.’ </w:t>
      </w:r>
      <w:r w:rsidRPr="000B3937">
        <w:rPr>
          <w:b w:val="0"/>
          <w:bCs/>
          <w:i/>
          <w:iCs/>
          <w:sz w:val="22"/>
          <w:szCs w:val="22"/>
        </w:rPr>
        <w:t>Political Science Quarterly</w:t>
      </w:r>
      <w:r w:rsidRPr="000B3937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V</w:t>
      </w:r>
      <w:r w:rsidRPr="000B3937">
        <w:rPr>
          <w:b w:val="0"/>
          <w:bCs/>
          <w:sz w:val="22"/>
          <w:szCs w:val="22"/>
        </w:rPr>
        <w:t>ol</w:t>
      </w:r>
      <w:r>
        <w:rPr>
          <w:b w:val="0"/>
          <w:bCs/>
          <w:sz w:val="22"/>
          <w:szCs w:val="22"/>
        </w:rPr>
        <w:t>.</w:t>
      </w:r>
      <w:r w:rsidRPr="000B3937">
        <w:rPr>
          <w:b w:val="0"/>
          <w:bCs/>
          <w:sz w:val="22"/>
          <w:szCs w:val="22"/>
        </w:rPr>
        <w:t xml:space="preserve"> 119</w:t>
      </w:r>
      <w:r>
        <w:rPr>
          <w:b w:val="0"/>
          <w:bCs/>
          <w:sz w:val="22"/>
          <w:szCs w:val="22"/>
        </w:rPr>
        <w:t>,</w:t>
      </w:r>
      <w:r w:rsidRPr="000B3937">
        <w:rPr>
          <w:b w:val="0"/>
          <w:bCs/>
          <w:sz w:val="22"/>
          <w:szCs w:val="22"/>
        </w:rPr>
        <w:t xml:space="preserve"> n</w:t>
      </w:r>
      <w:r>
        <w:rPr>
          <w:b w:val="0"/>
          <w:bCs/>
          <w:sz w:val="22"/>
          <w:szCs w:val="22"/>
        </w:rPr>
        <w:t>o.</w:t>
      </w:r>
      <w:r w:rsidRPr="000B3937">
        <w:rPr>
          <w:b w:val="0"/>
          <w:bCs/>
          <w:sz w:val="22"/>
          <w:szCs w:val="22"/>
        </w:rPr>
        <w:t xml:space="preserve"> 1, </w:t>
      </w:r>
      <w:proofErr w:type="gramStart"/>
      <w:r w:rsidRPr="000B3937">
        <w:rPr>
          <w:b w:val="0"/>
          <w:bCs/>
          <w:sz w:val="22"/>
          <w:szCs w:val="22"/>
        </w:rPr>
        <w:t>Spring</w:t>
      </w:r>
      <w:proofErr w:type="gramEnd"/>
      <w:r w:rsidRPr="000B3937">
        <w:rPr>
          <w:b w:val="0"/>
          <w:bCs/>
          <w:sz w:val="22"/>
          <w:szCs w:val="22"/>
        </w:rPr>
        <w:t xml:space="preserve">, pp. 61-88.   </w:t>
      </w:r>
    </w:p>
    <w:p w14:paraId="5E6A6305" w14:textId="6E3D5A9B" w:rsidR="00B0451F" w:rsidRPr="000B3937" w:rsidRDefault="00B0451F" w:rsidP="00B0451F">
      <w:pPr>
        <w:pStyle w:val="Institution"/>
        <w:tabs>
          <w:tab w:val="left" w:pos="9180"/>
        </w:tabs>
        <w:spacing w:line="240" w:lineRule="auto"/>
        <w:ind w:left="0"/>
        <w:rPr>
          <w:b w:val="0"/>
          <w:sz w:val="22"/>
          <w:szCs w:val="22"/>
        </w:rPr>
      </w:pPr>
      <w:r w:rsidRPr="00DF140F">
        <w:rPr>
          <w:sz w:val="22"/>
          <w:szCs w:val="22"/>
        </w:rPr>
        <w:t>Bloom, M</w:t>
      </w:r>
      <w:r w:rsidRPr="009031C6">
        <w:rPr>
          <w:sz w:val="22"/>
          <w:szCs w:val="22"/>
        </w:rPr>
        <w:t>.</w:t>
      </w:r>
      <w:r w:rsidR="00CE58C1" w:rsidRPr="009031C6">
        <w:rPr>
          <w:sz w:val="22"/>
          <w:szCs w:val="22"/>
        </w:rPr>
        <w:t>,</w:t>
      </w:r>
      <w:r w:rsidRPr="000B3937">
        <w:rPr>
          <w:b w:val="0"/>
          <w:sz w:val="22"/>
          <w:szCs w:val="22"/>
        </w:rPr>
        <w:t xml:space="preserve"> (2003)</w:t>
      </w:r>
      <w:r w:rsidR="00DD7982">
        <w:rPr>
          <w:b w:val="0"/>
          <w:sz w:val="22"/>
          <w:szCs w:val="22"/>
        </w:rPr>
        <w:t>.</w:t>
      </w:r>
      <w:r w:rsidRPr="000B3937">
        <w:rPr>
          <w:b w:val="0"/>
          <w:sz w:val="22"/>
          <w:szCs w:val="22"/>
        </w:rPr>
        <w:t xml:space="preserve"> ‘Ethnic Conflict, State Terror and Suicide Bombing in Sri Lanka.’ </w:t>
      </w:r>
      <w:r w:rsidRPr="000B3937">
        <w:rPr>
          <w:b w:val="0"/>
          <w:i/>
          <w:iCs/>
          <w:sz w:val="22"/>
          <w:szCs w:val="22"/>
        </w:rPr>
        <w:t>Civil Wars</w:t>
      </w:r>
      <w:r w:rsidRPr="000B3937">
        <w:rPr>
          <w:b w:val="0"/>
          <w:sz w:val="22"/>
          <w:szCs w:val="22"/>
        </w:rPr>
        <w:t>, Frank Cass,</w:t>
      </w:r>
      <w:r>
        <w:rPr>
          <w:b w:val="0"/>
          <w:sz w:val="22"/>
          <w:szCs w:val="22"/>
        </w:rPr>
        <w:t xml:space="preserve"> </w:t>
      </w:r>
      <w:r w:rsidRPr="000B3937">
        <w:rPr>
          <w:b w:val="0"/>
          <w:sz w:val="22"/>
          <w:szCs w:val="22"/>
        </w:rPr>
        <w:t>Vol</w:t>
      </w:r>
      <w:r>
        <w:rPr>
          <w:b w:val="0"/>
          <w:sz w:val="22"/>
          <w:szCs w:val="22"/>
        </w:rPr>
        <w:t xml:space="preserve">. </w:t>
      </w:r>
      <w:r w:rsidRPr="000B3937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, n</w:t>
      </w:r>
      <w:r w:rsidRPr="000B3937">
        <w:rPr>
          <w:b w:val="0"/>
          <w:sz w:val="22"/>
          <w:szCs w:val="22"/>
        </w:rPr>
        <w:t xml:space="preserve">o. 2, </w:t>
      </w:r>
      <w:proofErr w:type="gramStart"/>
      <w:r w:rsidRPr="000B3937">
        <w:rPr>
          <w:b w:val="0"/>
          <w:sz w:val="22"/>
          <w:szCs w:val="22"/>
        </w:rPr>
        <w:t>Spring</w:t>
      </w:r>
      <w:proofErr w:type="gramEnd"/>
      <w:r w:rsidRPr="000B3937">
        <w:rPr>
          <w:b w:val="0"/>
          <w:sz w:val="22"/>
          <w:szCs w:val="22"/>
        </w:rPr>
        <w:t>, pp. 54-84.</w:t>
      </w:r>
    </w:p>
    <w:p w14:paraId="32659C32" w14:textId="42C9E65E" w:rsidR="002B184D" w:rsidRPr="000B3937" w:rsidRDefault="002B184D" w:rsidP="002B184D">
      <w:pPr>
        <w:pStyle w:val="Institution"/>
        <w:ind w:left="0" w:right="-720"/>
        <w:rPr>
          <w:b w:val="0"/>
          <w:iCs/>
          <w:sz w:val="22"/>
          <w:szCs w:val="22"/>
        </w:rPr>
      </w:pPr>
      <w:r w:rsidRPr="00DF140F">
        <w:rPr>
          <w:iCs/>
          <w:sz w:val="22"/>
          <w:szCs w:val="22"/>
        </w:rPr>
        <w:t>Bloom, M</w:t>
      </w:r>
      <w:r w:rsidRPr="009031C6">
        <w:rPr>
          <w:iCs/>
          <w:sz w:val="22"/>
          <w:szCs w:val="22"/>
        </w:rPr>
        <w:t>.</w:t>
      </w:r>
      <w:r w:rsidR="00CE58C1" w:rsidRPr="009031C6">
        <w:rPr>
          <w:iCs/>
          <w:sz w:val="22"/>
          <w:szCs w:val="22"/>
        </w:rPr>
        <w:t>,</w:t>
      </w:r>
      <w:r w:rsidRPr="000B3937">
        <w:rPr>
          <w:b w:val="0"/>
          <w:iCs/>
          <w:sz w:val="22"/>
          <w:szCs w:val="22"/>
        </w:rPr>
        <w:t xml:space="preserve"> (2001)</w:t>
      </w:r>
      <w:r w:rsidR="00DD7982">
        <w:rPr>
          <w:b w:val="0"/>
          <w:iCs/>
          <w:sz w:val="22"/>
          <w:szCs w:val="22"/>
        </w:rPr>
        <w:t>.</w:t>
      </w:r>
      <w:r w:rsidRPr="000B3937">
        <w:rPr>
          <w:b w:val="0"/>
          <w:iCs/>
          <w:sz w:val="22"/>
          <w:szCs w:val="22"/>
        </w:rPr>
        <w:t xml:space="preserve">  ‘Atrocities and Armed Conflict: State Consolidation in Israel 1948-1956,’ </w:t>
      </w:r>
      <w:r w:rsidRPr="000B3937">
        <w:rPr>
          <w:b w:val="0"/>
          <w:i/>
          <w:sz w:val="22"/>
          <w:szCs w:val="22"/>
        </w:rPr>
        <w:t>Journal of Conflict, Security, and Development</w:t>
      </w:r>
      <w:r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0B3937">
        <w:rPr>
          <w:b w:val="0"/>
          <w:iCs/>
          <w:sz w:val="22"/>
          <w:szCs w:val="22"/>
        </w:rPr>
        <w:t>Oxford University Press</w:t>
      </w:r>
      <w:r>
        <w:rPr>
          <w:b w:val="0"/>
          <w:iCs/>
          <w:sz w:val="22"/>
          <w:szCs w:val="22"/>
        </w:rPr>
        <w:t xml:space="preserve">), </w:t>
      </w:r>
      <w:r w:rsidRPr="000B3937">
        <w:rPr>
          <w:b w:val="0"/>
          <w:iCs/>
          <w:sz w:val="22"/>
          <w:szCs w:val="22"/>
        </w:rPr>
        <w:t>Vol.3</w:t>
      </w:r>
      <w:r>
        <w:rPr>
          <w:b w:val="0"/>
          <w:iCs/>
          <w:sz w:val="22"/>
          <w:szCs w:val="22"/>
        </w:rPr>
        <w:t xml:space="preserve">, </w:t>
      </w:r>
      <w:r w:rsidRPr="000B3937">
        <w:rPr>
          <w:b w:val="0"/>
          <w:iCs/>
          <w:sz w:val="22"/>
          <w:szCs w:val="22"/>
        </w:rPr>
        <w:t>December, pp.</w:t>
      </w:r>
      <w:r>
        <w:rPr>
          <w:b w:val="0"/>
          <w:iCs/>
          <w:sz w:val="22"/>
          <w:szCs w:val="22"/>
        </w:rPr>
        <w:t xml:space="preserve"> </w:t>
      </w:r>
      <w:r w:rsidRPr="000B3937">
        <w:rPr>
          <w:b w:val="0"/>
          <w:iCs/>
          <w:sz w:val="22"/>
          <w:szCs w:val="22"/>
        </w:rPr>
        <w:t>55-78.</w:t>
      </w:r>
    </w:p>
    <w:p w14:paraId="7F25FAC9" w14:textId="77777777" w:rsidR="002B184D" w:rsidRDefault="002B184D" w:rsidP="002B184D">
      <w:pPr>
        <w:pStyle w:val="Heading2"/>
        <w:spacing w:after="0"/>
        <w:rPr>
          <w:rFonts w:ascii="Times New Roman" w:hAnsi="Times New Roman"/>
          <w:i w:val="0"/>
          <w:szCs w:val="24"/>
        </w:rPr>
      </w:pPr>
      <w:r w:rsidRPr="002D5775">
        <w:rPr>
          <w:rFonts w:ascii="Times New Roman" w:hAnsi="Times New Roman"/>
          <w:i w:val="0"/>
          <w:szCs w:val="24"/>
        </w:rPr>
        <w:t>Chapters in Edited Volumes:</w:t>
      </w:r>
    </w:p>
    <w:p w14:paraId="50495398" w14:textId="77777777" w:rsidR="00EE574F" w:rsidRPr="00EE574F" w:rsidRDefault="00EE574F" w:rsidP="00EE574F">
      <w:pPr>
        <w:rPr>
          <w:sz w:val="22"/>
          <w:szCs w:val="22"/>
        </w:rPr>
      </w:pPr>
    </w:p>
    <w:p w14:paraId="30FC2E43" w14:textId="6EACCB85" w:rsidR="00E34375" w:rsidRPr="00811C2C" w:rsidRDefault="00E34375" w:rsidP="00E34375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F04AE3">
        <w:rPr>
          <w:b/>
          <w:sz w:val="22"/>
          <w:szCs w:val="22"/>
        </w:rPr>
        <w:t>Bloom, M.</w:t>
      </w:r>
      <w:r>
        <w:rPr>
          <w:sz w:val="22"/>
          <w:szCs w:val="22"/>
        </w:rPr>
        <w:t>,</w:t>
      </w:r>
      <w:r w:rsidR="0046329E">
        <w:rPr>
          <w:sz w:val="22"/>
          <w:szCs w:val="22"/>
        </w:rPr>
        <w:t xml:space="preserve"> (2019).</w:t>
      </w:r>
      <w:r>
        <w:rPr>
          <w:sz w:val="22"/>
          <w:szCs w:val="22"/>
        </w:rPr>
        <w:t xml:space="preserve"> “</w:t>
      </w:r>
      <w:r w:rsidRPr="00811C2C">
        <w:rPr>
          <w:sz w:val="22"/>
          <w:szCs w:val="22"/>
        </w:rPr>
        <w:t xml:space="preserve">Women and Violent Extremism: </w:t>
      </w:r>
      <w:r w:rsidR="000A7A4B">
        <w:rPr>
          <w:sz w:val="22"/>
          <w:szCs w:val="22"/>
        </w:rPr>
        <w:t xml:space="preserve">the </w:t>
      </w:r>
      <w:r w:rsidRPr="00811C2C">
        <w:rPr>
          <w:sz w:val="22"/>
          <w:szCs w:val="22"/>
        </w:rPr>
        <w:t>Past and Future Face of Terrorism</w:t>
      </w:r>
      <w:r>
        <w:rPr>
          <w:sz w:val="22"/>
          <w:szCs w:val="22"/>
        </w:rPr>
        <w:t xml:space="preserve">” </w:t>
      </w:r>
      <w:r w:rsidRPr="00E61BBF">
        <w:rPr>
          <w:i/>
          <w:sz w:val="22"/>
          <w:szCs w:val="22"/>
        </w:rPr>
        <w:t>Women and C</w:t>
      </w:r>
      <w:r>
        <w:rPr>
          <w:i/>
          <w:sz w:val="22"/>
          <w:szCs w:val="22"/>
        </w:rPr>
        <w:t xml:space="preserve">ountering </w:t>
      </w:r>
      <w:r w:rsidRPr="00E61BBF">
        <w:rPr>
          <w:i/>
          <w:sz w:val="22"/>
          <w:szCs w:val="22"/>
        </w:rPr>
        <w:t>V</w:t>
      </w:r>
      <w:r>
        <w:rPr>
          <w:i/>
          <w:sz w:val="22"/>
          <w:szCs w:val="22"/>
        </w:rPr>
        <w:t xml:space="preserve">iolent </w:t>
      </w:r>
      <w:r w:rsidRPr="00E61BBF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xtremism.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Elsaye</w:t>
      </w:r>
      <w:r w:rsidR="00E67DE9">
        <w:rPr>
          <w:sz w:val="22"/>
          <w:szCs w:val="22"/>
        </w:rPr>
        <w:t>d</w:t>
      </w:r>
      <w:proofErr w:type="spellEnd"/>
      <w:r w:rsidR="00E67DE9">
        <w:rPr>
          <w:sz w:val="22"/>
          <w:szCs w:val="22"/>
        </w:rPr>
        <w:t xml:space="preserve">, L. &amp; </w:t>
      </w:r>
      <w:proofErr w:type="spellStart"/>
      <w:r w:rsidR="00E67DE9">
        <w:rPr>
          <w:sz w:val="22"/>
          <w:szCs w:val="22"/>
        </w:rPr>
        <w:t>Zeiger</w:t>
      </w:r>
      <w:proofErr w:type="spellEnd"/>
      <w:r w:rsidR="00E67DE9">
        <w:rPr>
          <w:sz w:val="22"/>
          <w:szCs w:val="22"/>
        </w:rPr>
        <w:t>, S. (eds.) NATO/</w:t>
      </w:r>
      <w:r>
        <w:rPr>
          <w:sz w:val="22"/>
          <w:szCs w:val="22"/>
        </w:rPr>
        <w:t xml:space="preserve">OTAN Publishers, Geneva, </w:t>
      </w:r>
      <w:r w:rsidR="00523E1F">
        <w:rPr>
          <w:sz w:val="22"/>
          <w:szCs w:val="22"/>
        </w:rPr>
        <w:t>ch.7,</w:t>
      </w:r>
      <w:r>
        <w:rPr>
          <w:sz w:val="22"/>
          <w:szCs w:val="22"/>
        </w:rPr>
        <w:t xml:space="preserve"> </w:t>
      </w:r>
      <w:r w:rsidR="007565B7">
        <w:rPr>
          <w:snapToGrid/>
          <w:sz w:val="22"/>
          <w:szCs w:val="22"/>
        </w:rPr>
        <w:t>[</w:t>
      </w:r>
      <w:r w:rsidR="007565B7">
        <w:rPr>
          <w:i/>
          <w:snapToGrid/>
          <w:sz w:val="22"/>
          <w:szCs w:val="22"/>
        </w:rPr>
        <w:t>in production</w:t>
      </w:r>
      <w:r w:rsidR="007565B7">
        <w:rPr>
          <w:snapToGrid/>
          <w:sz w:val="22"/>
          <w:szCs w:val="22"/>
        </w:rPr>
        <w:t>.]</w:t>
      </w:r>
    </w:p>
    <w:p w14:paraId="69675D8D" w14:textId="036DBC1C" w:rsidR="000C5917" w:rsidRPr="00A91BEF" w:rsidRDefault="000C5917" w:rsidP="000C5917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0D01BE">
        <w:rPr>
          <w:b/>
          <w:sz w:val="22"/>
          <w:szCs w:val="22"/>
        </w:rPr>
        <w:t>Bloom, M.</w:t>
      </w:r>
      <w:r w:rsidRPr="000D01BE">
        <w:rPr>
          <w:sz w:val="22"/>
          <w:szCs w:val="22"/>
        </w:rPr>
        <w:t xml:space="preserve"> </w:t>
      </w:r>
      <w:r w:rsidR="0046329E">
        <w:rPr>
          <w:sz w:val="22"/>
          <w:szCs w:val="22"/>
        </w:rPr>
        <w:t xml:space="preserve">(2019). </w:t>
      </w:r>
      <w:r w:rsidRPr="000D01BE">
        <w:rPr>
          <w:sz w:val="22"/>
          <w:szCs w:val="22"/>
        </w:rPr>
        <w:t>“</w:t>
      </w:r>
      <w:proofErr w:type="spellStart"/>
      <w:r w:rsidRPr="000D01BE">
        <w:rPr>
          <w:snapToGrid/>
          <w:sz w:val="22"/>
          <w:szCs w:val="22"/>
        </w:rPr>
        <w:t>Weaponizing</w:t>
      </w:r>
      <w:proofErr w:type="spellEnd"/>
      <w:r w:rsidRPr="000D01BE">
        <w:rPr>
          <w:snapToGrid/>
          <w:sz w:val="22"/>
          <w:szCs w:val="22"/>
        </w:rPr>
        <w:t xml:space="preserve"> the Weak: the Growing Role of Children in Terrorist Groups.” </w:t>
      </w:r>
      <w:r w:rsidRPr="000D01BE">
        <w:rPr>
          <w:i/>
          <w:snapToGrid/>
          <w:sz w:val="22"/>
          <w:szCs w:val="22"/>
        </w:rPr>
        <w:t>Research Handbook on Child Soldiers</w:t>
      </w:r>
      <w:r w:rsidRPr="000D01BE">
        <w:rPr>
          <w:snapToGrid/>
          <w:sz w:val="22"/>
          <w:szCs w:val="22"/>
        </w:rPr>
        <w:t xml:space="preserve"> edited by Mark A. </w:t>
      </w:r>
      <w:proofErr w:type="spellStart"/>
      <w:r w:rsidRPr="000D01BE">
        <w:rPr>
          <w:snapToGrid/>
          <w:sz w:val="22"/>
          <w:szCs w:val="22"/>
        </w:rPr>
        <w:t>Drumbl</w:t>
      </w:r>
      <w:proofErr w:type="spellEnd"/>
      <w:r w:rsidRPr="000D01BE">
        <w:rPr>
          <w:snapToGrid/>
          <w:sz w:val="22"/>
          <w:szCs w:val="22"/>
        </w:rPr>
        <w:t xml:space="preserve"> and </w:t>
      </w:r>
      <w:proofErr w:type="spellStart"/>
      <w:r w:rsidRPr="000D01BE">
        <w:rPr>
          <w:snapToGrid/>
          <w:sz w:val="22"/>
          <w:szCs w:val="22"/>
        </w:rPr>
        <w:t>Jastine</w:t>
      </w:r>
      <w:proofErr w:type="spellEnd"/>
      <w:r w:rsidRPr="000D01BE">
        <w:rPr>
          <w:snapToGrid/>
          <w:sz w:val="22"/>
          <w:szCs w:val="22"/>
        </w:rPr>
        <w:t xml:space="preserve"> C. Barrett. </w:t>
      </w:r>
      <w:proofErr w:type="gramStart"/>
      <w:r>
        <w:rPr>
          <w:snapToGrid/>
          <w:sz w:val="22"/>
          <w:szCs w:val="22"/>
        </w:rPr>
        <w:t>Edward Elgar Publishers</w:t>
      </w:r>
      <w:r w:rsidR="002C1429">
        <w:rPr>
          <w:snapToGrid/>
          <w:sz w:val="22"/>
          <w:szCs w:val="22"/>
        </w:rPr>
        <w:t xml:space="preserve"> </w:t>
      </w:r>
      <w:r w:rsidR="00F226C9">
        <w:rPr>
          <w:snapToGrid/>
          <w:sz w:val="22"/>
          <w:szCs w:val="22"/>
        </w:rPr>
        <w:t>ch</w:t>
      </w:r>
      <w:r w:rsidR="000A7A4B">
        <w:rPr>
          <w:snapToGrid/>
          <w:sz w:val="22"/>
          <w:szCs w:val="22"/>
        </w:rPr>
        <w:t>apter 9.</w:t>
      </w:r>
      <w:proofErr w:type="gramEnd"/>
    </w:p>
    <w:p w14:paraId="2FCA70EF" w14:textId="2A0A5277" w:rsidR="00AB7941" w:rsidRDefault="00511F56" w:rsidP="00AB7941">
      <w:pPr>
        <w:rPr>
          <w:sz w:val="22"/>
          <w:szCs w:val="22"/>
        </w:rPr>
      </w:pPr>
      <w:r>
        <w:rPr>
          <w:sz w:val="22"/>
          <w:szCs w:val="22"/>
        </w:rPr>
        <w:t>UNDP and ICAN/WASL, (2019</w:t>
      </w:r>
      <w:r w:rsidR="00AB7941">
        <w:rPr>
          <w:sz w:val="22"/>
          <w:szCs w:val="22"/>
        </w:rPr>
        <w:t>)</w:t>
      </w:r>
      <w:r w:rsidR="003000A5">
        <w:rPr>
          <w:sz w:val="22"/>
          <w:szCs w:val="22"/>
        </w:rPr>
        <w:t>.</w:t>
      </w:r>
      <w:r w:rsidR="00AB7941">
        <w:rPr>
          <w:sz w:val="22"/>
          <w:szCs w:val="22"/>
        </w:rPr>
        <w:t xml:space="preserve"> </w:t>
      </w:r>
      <w:r w:rsidR="0073496E" w:rsidRPr="0073496E">
        <w:rPr>
          <w:i/>
          <w:sz w:val="22"/>
          <w:szCs w:val="22"/>
        </w:rPr>
        <w:t>Invisible Women</w:t>
      </w:r>
      <w:r w:rsidR="0073496E">
        <w:rPr>
          <w:sz w:val="22"/>
          <w:szCs w:val="22"/>
        </w:rPr>
        <w:t xml:space="preserve">: </w:t>
      </w:r>
      <w:r w:rsidR="00AB7941" w:rsidRPr="00EE574F">
        <w:rPr>
          <w:i/>
          <w:sz w:val="22"/>
          <w:szCs w:val="22"/>
        </w:rPr>
        <w:t>Gendered Dimensions of Disengagement, Rehabilitation and Reintegration</w:t>
      </w:r>
      <w:r w:rsidR="00684A83">
        <w:rPr>
          <w:i/>
          <w:sz w:val="22"/>
          <w:szCs w:val="22"/>
        </w:rPr>
        <w:t xml:space="preserve"> from Violent Extremism</w:t>
      </w:r>
      <w:r w:rsidR="00AB7941">
        <w:rPr>
          <w:sz w:val="22"/>
          <w:szCs w:val="22"/>
        </w:rPr>
        <w:t>.</w:t>
      </w:r>
      <w:r w:rsidR="00AB7941" w:rsidRPr="00EE574F">
        <w:rPr>
          <w:sz w:val="22"/>
          <w:szCs w:val="22"/>
        </w:rPr>
        <w:t xml:space="preserve"> </w:t>
      </w:r>
      <w:r w:rsidR="00AB7941">
        <w:rPr>
          <w:sz w:val="22"/>
          <w:szCs w:val="22"/>
        </w:rPr>
        <w:t xml:space="preserve">New York: United Nations Publications, </w:t>
      </w:r>
      <w:r w:rsidR="0073496E">
        <w:rPr>
          <w:sz w:val="22"/>
          <w:szCs w:val="22"/>
        </w:rPr>
        <w:t>January 11</w:t>
      </w:r>
      <w:r w:rsidR="00380002">
        <w:rPr>
          <w:sz w:val="22"/>
          <w:szCs w:val="22"/>
        </w:rPr>
        <w:t>, 2019</w:t>
      </w:r>
      <w:r w:rsidR="00AB7941">
        <w:rPr>
          <w:sz w:val="22"/>
          <w:szCs w:val="22"/>
        </w:rPr>
        <w:t xml:space="preserve"> (contributor)</w:t>
      </w:r>
      <w:r w:rsidR="00EA5F49">
        <w:rPr>
          <w:sz w:val="22"/>
          <w:szCs w:val="22"/>
        </w:rPr>
        <w:t xml:space="preserve"> </w:t>
      </w:r>
      <w:r w:rsidR="0056784C" w:rsidRPr="0056784C">
        <w:rPr>
          <w:sz w:val="22"/>
          <w:szCs w:val="22"/>
        </w:rPr>
        <w:t>http://www.icanpeacework.org/wp-content/uploads/2019/01/INVISIBLE-WOMEN-Full-Report.pdf</w:t>
      </w:r>
    </w:p>
    <w:p w14:paraId="045B5F17" w14:textId="77777777" w:rsidR="00AB7941" w:rsidRPr="00EE574F" w:rsidRDefault="00AB7941" w:rsidP="00AB7941">
      <w:pPr>
        <w:rPr>
          <w:i/>
          <w:sz w:val="22"/>
          <w:szCs w:val="22"/>
        </w:rPr>
      </w:pPr>
    </w:p>
    <w:p w14:paraId="5279CDF9" w14:textId="688B1A33" w:rsidR="00A91BEF" w:rsidRPr="00A1210D" w:rsidRDefault="00A91BEF" w:rsidP="00A91BEF">
      <w:pPr>
        <w:rPr>
          <w:snapToGrid/>
          <w:sz w:val="22"/>
          <w:szCs w:val="22"/>
        </w:rPr>
      </w:pPr>
      <w:r w:rsidRPr="00A1210D">
        <w:rPr>
          <w:b/>
          <w:snapToGrid/>
          <w:sz w:val="22"/>
          <w:szCs w:val="22"/>
        </w:rPr>
        <w:t>Bloom, M.</w:t>
      </w:r>
      <w:r w:rsidR="004870FE">
        <w:rPr>
          <w:b/>
          <w:snapToGrid/>
          <w:sz w:val="22"/>
          <w:szCs w:val="22"/>
        </w:rPr>
        <w:t xml:space="preserve"> </w:t>
      </w:r>
      <w:r w:rsidR="004870FE">
        <w:rPr>
          <w:snapToGrid/>
          <w:sz w:val="22"/>
          <w:szCs w:val="22"/>
        </w:rPr>
        <w:t xml:space="preserve">(2018). </w:t>
      </w:r>
      <w:proofErr w:type="gramStart"/>
      <w:r w:rsidR="00D27F74">
        <w:rPr>
          <w:snapToGrid/>
          <w:sz w:val="22"/>
          <w:szCs w:val="22"/>
        </w:rPr>
        <w:t>“</w:t>
      </w:r>
      <w:r w:rsidRPr="00A1210D">
        <w:rPr>
          <w:sz w:val="22"/>
          <w:szCs w:val="22"/>
        </w:rPr>
        <w:t>C</w:t>
      </w:r>
      <w:r w:rsidR="00D27F74">
        <w:rPr>
          <w:sz w:val="22"/>
          <w:szCs w:val="22"/>
        </w:rPr>
        <w:t>hild Soldiers in Armed Conflict”</w:t>
      </w:r>
      <w:r w:rsidRPr="00A1210D">
        <w:rPr>
          <w:sz w:val="22"/>
          <w:szCs w:val="22"/>
        </w:rPr>
        <w:t xml:space="preserve"> </w:t>
      </w:r>
      <w:r w:rsidRPr="008C0E66">
        <w:rPr>
          <w:i/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A1210D">
        <w:rPr>
          <w:i/>
          <w:sz w:val="22"/>
          <w:szCs w:val="22"/>
        </w:rPr>
        <w:t>Armed Conflict Survey.</w:t>
      </w:r>
      <w:proofErr w:type="gramEnd"/>
      <w:r w:rsidRPr="00A1210D">
        <w:rPr>
          <w:i/>
          <w:sz w:val="22"/>
          <w:szCs w:val="22"/>
        </w:rPr>
        <w:t xml:space="preserve"> </w:t>
      </w:r>
      <w:r w:rsidRPr="00A1210D">
        <w:rPr>
          <w:sz w:val="22"/>
          <w:szCs w:val="22"/>
        </w:rPr>
        <w:t>IISS London</w:t>
      </w:r>
      <w:r w:rsidRPr="00A94FF5">
        <w:rPr>
          <w:sz w:val="22"/>
          <w:szCs w:val="22"/>
        </w:rPr>
        <w:t xml:space="preserve">, </w:t>
      </w:r>
      <w:r w:rsidR="00BB61CD">
        <w:rPr>
          <w:sz w:val="22"/>
          <w:szCs w:val="22"/>
        </w:rPr>
        <w:t>July.</w:t>
      </w:r>
    </w:p>
    <w:p w14:paraId="06BA81C5" w14:textId="77777777" w:rsidR="00A91BEF" w:rsidRDefault="00A91BEF" w:rsidP="002F3AFE">
      <w:pPr>
        <w:autoSpaceDE w:val="0"/>
        <w:autoSpaceDN w:val="0"/>
        <w:adjustRightInd w:val="0"/>
        <w:ind w:right="-720" w:hanging="720"/>
        <w:rPr>
          <w:rFonts w:ascii="Arial" w:hAnsi="Arial" w:cs="Arial"/>
          <w:snapToGrid/>
        </w:rPr>
      </w:pPr>
    </w:p>
    <w:p w14:paraId="22556A04" w14:textId="3C110A6E" w:rsidR="002F3AFE" w:rsidRPr="002F3AFE" w:rsidRDefault="00E5218A" w:rsidP="00A91BEF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Pr="009031C6">
        <w:rPr>
          <w:rFonts w:ascii="Times" w:hAnsi="Times" w:cs="Arial"/>
          <w:b/>
          <w:snapToGrid/>
          <w:sz w:val="22"/>
          <w:szCs w:val="22"/>
        </w:rPr>
        <w:t>.</w:t>
      </w:r>
      <w:r w:rsidR="00CE58C1" w:rsidRPr="009031C6">
        <w:rPr>
          <w:rFonts w:ascii="Times" w:hAnsi="Times" w:cs="Arial"/>
          <w:b/>
          <w:snapToGrid/>
          <w:sz w:val="22"/>
          <w:szCs w:val="22"/>
        </w:rPr>
        <w:t>,</w:t>
      </w:r>
      <w:r>
        <w:rPr>
          <w:rFonts w:ascii="Times" w:hAnsi="Times" w:cs="Arial"/>
          <w:snapToGrid/>
          <w:sz w:val="22"/>
          <w:szCs w:val="22"/>
        </w:rPr>
        <w:t xml:space="preserve"> </w:t>
      </w:r>
      <w:r w:rsidR="00622BC0">
        <w:rPr>
          <w:rFonts w:ascii="Times" w:hAnsi="Times" w:cs="Arial"/>
          <w:snapToGrid/>
          <w:sz w:val="22"/>
          <w:szCs w:val="22"/>
        </w:rPr>
        <w:t>(2017)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="00622BC0">
        <w:rPr>
          <w:rFonts w:ascii="Times" w:hAnsi="Times" w:cs="Arial"/>
          <w:snapToGrid/>
          <w:sz w:val="22"/>
          <w:szCs w:val="22"/>
        </w:rPr>
        <w:t xml:space="preserve"> </w:t>
      </w:r>
      <w:r>
        <w:rPr>
          <w:rFonts w:ascii="Times" w:hAnsi="Times" w:cs="Arial"/>
          <w:snapToGrid/>
          <w:sz w:val="22"/>
          <w:szCs w:val="22"/>
        </w:rPr>
        <w:t>“</w:t>
      </w:r>
      <w:r w:rsidR="002F3AFE" w:rsidRPr="002F3AFE">
        <w:rPr>
          <w:rFonts w:ascii="Times" w:hAnsi="Times" w:cs="Arial"/>
          <w:snapToGrid/>
          <w:sz w:val="22"/>
          <w:szCs w:val="22"/>
        </w:rPr>
        <w:t>Constructing Cultures of Martyrdom Across Religions, Time and Space.</w:t>
      </w:r>
      <w:r>
        <w:rPr>
          <w:rFonts w:ascii="Times" w:hAnsi="Times" w:cs="Arial"/>
          <w:snapToGrid/>
          <w:sz w:val="22"/>
          <w:szCs w:val="22"/>
        </w:rPr>
        <w:t>”</w:t>
      </w:r>
      <w:r w:rsidR="002F3AFE" w:rsidRPr="002F3AFE">
        <w:rPr>
          <w:rFonts w:ascii="Times" w:hAnsi="Times" w:cs="Arial"/>
          <w:snapToGrid/>
          <w:sz w:val="22"/>
          <w:szCs w:val="22"/>
        </w:rPr>
        <w:t xml:space="preserve"> In Michael </w:t>
      </w:r>
      <w:proofErr w:type="spellStart"/>
      <w:r w:rsidR="002F3AFE" w:rsidRPr="002F3AFE">
        <w:rPr>
          <w:rFonts w:ascii="Times" w:hAnsi="Times" w:cs="Arial"/>
          <w:snapToGrid/>
          <w:sz w:val="22"/>
          <w:szCs w:val="22"/>
        </w:rPr>
        <w:t>Stohl</w:t>
      </w:r>
      <w:proofErr w:type="spellEnd"/>
      <w:r w:rsidR="002F3AFE" w:rsidRPr="002F3AFE">
        <w:rPr>
          <w:rFonts w:ascii="Times" w:hAnsi="Times" w:cs="Arial"/>
          <w:snapToGrid/>
          <w:sz w:val="22"/>
          <w:szCs w:val="22"/>
        </w:rPr>
        <w:t xml:space="preserve">, Scott </w:t>
      </w:r>
      <w:proofErr w:type="spellStart"/>
      <w:r w:rsidR="002F3AFE" w:rsidRPr="002F3AFE">
        <w:rPr>
          <w:rFonts w:ascii="Times" w:hAnsi="Times" w:cs="Arial"/>
          <w:snapToGrid/>
          <w:sz w:val="22"/>
          <w:szCs w:val="22"/>
        </w:rPr>
        <w:t>Englund</w:t>
      </w:r>
      <w:proofErr w:type="spellEnd"/>
      <w:r w:rsidR="002F3AFE" w:rsidRPr="002F3AFE">
        <w:rPr>
          <w:rFonts w:ascii="Times" w:hAnsi="Times" w:cs="Arial"/>
          <w:snapToGrid/>
          <w:sz w:val="22"/>
          <w:szCs w:val="22"/>
        </w:rPr>
        <w:t xml:space="preserve">, and Richard </w:t>
      </w:r>
      <w:proofErr w:type="spellStart"/>
      <w:r w:rsidR="002F3AFE" w:rsidRPr="002F3AFE">
        <w:rPr>
          <w:rFonts w:ascii="Times" w:hAnsi="Times" w:cs="Arial"/>
          <w:snapToGrid/>
          <w:sz w:val="22"/>
          <w:szCs w:val="22"/>
        </w:rPr>
        <w:t>Burchill</w:t>
      </w:r>
      <w:proofErr w:type="spellEnd"/>
      <w:r w:rsidR="002F3AFE" w:rsidRPr="002F3AFE">
        <w:rPr>
          <w:rFonts w:ascii="Times" w:hAnsi="Times" w:cs="Arial"/>
          <w:snapToGrid/>
          <w:sz w:val="22"/>
          <w:szCs w:val="22"/>
        </w:rPr>
        <w:t xml:space="preserve"> (Ed</w:t>
      </w:r>
      <w:r w:rsidR="008B6EA0">
        <w:rPr>
          <w:rFonts w:ascii="Times" w:hAnsi="Times" w:cs="Arial"/>
          <w:snapToGrid/>
          <w:sz w:val="22"/>
          <w:szCs w:val="22"/>
        </w:rPr>
        <w:t>s</w:t>
      </w:r>
      <w:r w:rsidR="002F3AFE" w:rsidRPr="002F3AFE">
        <w:rPr>
          <w:rFonts w:ascii="Times" w:hAnsi="Times" w:cs="Arial"/>
          <w:snapToGrid/>
          <w:sz w:val="22"/>
          <w:szCs w:val="22"/>
        </w:rPr>
        <w:t xml:space="preserve">.), </w:t>
      </w:r>
      <w:r w:rsidR="002F3AFE" w:rsidRPr="002F3AFE">
        <w:rPr>
          <w:rFonts w:ascii="Times" w:hAnsi="Times" w:cs="Arial"/>
          <w:i/>
          <w:iCs/>
          <w:snapToGrid/>
          <w:sz w:val="22"/>
          <w:szCs w:val="22"/>
        </w:rPr>
        <w:t>The Constructions of Terrorism.</w:t>
      </w:r>
      <w:r w:rsidR="002F3AFE" w:rsidRPr="002F3AFE">
        <w:rPr>
          <w:rFonts w:ascii="Times" w:hAnsi="Times" w:cs="Arial"/>
          <w:snapToGrid/>
          <w:sz w:val="22"/>
          <w:szCs w:val="22"/>
        </w:rPr>
        <w:t xml:space="preserve"> </w:t>
      </w:r>
      <w:r w:rsidR="007F74A8">
        <w:rPr>
          <w:rFonts w:ascii="Times" w:hAnsi="Times" w:cs="Arial"/>
          <w:snapToGrid/>
          <w:sz w:val="22"/>
          <w:szCs w:val="22"/>
        </w:rPr>
        <w:t>Los Angeles</w:t>
      </w:r>
      <w:r w:rsidR="002F3AFE" w:rsidRPr="002F3AFE">
        <w:rPr>
          <w:rFonts w:ascii="Times" w:hAnsi="Times" w:cs="Arial"/>
          <w:snapToGrid/>
          <w:sz w:val="22"/>
          <w:szCs w:val="22"/>
        </w:rPr>
        <w:t>:</w:t>
      </w:r>
      <w:r w:rsidR="001126B1">
        <w:rPr>
          <w:rFonts w:ascii="Times" w:hAnsi="Times" w:cs="Arial"/>
          <w:snapToGrid/>
          <w:sz w:val="22"/>
          <w:szCs w:val="22"/>
        </w:rPr>
        <w:t xml:space="preserve"> University of California Press </w:t>
      </w:r>
      <w:r w:rsidR="001126B1" w:rsidRPr="002F3AFE">
        <w:rPr>
          <w:rFonts w:ascii="Times" w:hAnsi="Times" w:cs="Arial"/>
          <w:snapToGrid/>
          <w:sz w:val="22"/>
          <w:szCs w:val="22"/>
        </w:rPr>
        <w:t>(pp.</w:t>
      </w:r>
      <w:r w:rsidR="00E32C70">
        <w:rPr>
          <w:rFonts w:ascii="Times" w:hAnsi="Times" w:cs="Arial"/>
          <w:snapToGrid/>
          <w:sz w:val="22"/>
          <w:szCs w:val="22"/>
        </w:rPr>
        <w:t xml:space="preserve"> 181-192</w:t>
      </w:r>
      <w:r w:rsidR="001126B1">
        <w:rPr>
          <w:rFonts w:ascii="Times" w:hAnsi="Times" w:cs="Arial"/>
          <w:snapToGrid/>
          <w:sz w:val="22"/>
          <w:szCs w:val="22"/>
        </w:rPr>
        <w:t>).</w:t>
      </w:r>
    </w:p>
    <w:p w14:paraId="208558B7" w14:textId="77777777" w:rsidR="002F3AFE" w:rsidRPr="002F3AFE" w:rsidRDefault="002F3AFE" w:rsidP="002F3AFE">
      <w:pPr>
        <w:rPr>
          <w:rFonts w:ascii="Times" w:hAnsi="Times"/>
          <w:sz w:val="22"/>
          <w:szCs w:val="22"/>
        </w:rPr>
      </w:pPr>
    </w:p>
    <w:p w14:paraId="4527F898" w14:textId="1E6810FF" w:rsidR="00410AA7" w:rsidRPr="00410AA7" w:rsidRDefault="00410AA7" w:rsidP="001456FC">
      <w:pPr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Pr="009031C6">
        <w:rPr>
          <w:rFonts w:ascii="Times" w:hAnsi="Times" w:cs="Arial"/>
          <w:b/>
          <w:snapToGrid/>
          <w:sz w:val="22"/>
          <w:szCs w:val="22"/>
        </w:rPr>
        <w:t>.</w:t>
      </w:r>
      <w:r w:rsidR="00CE58C1" w:rsidRPr="009031C6">
        <w:rPr>
          <w:rFonts w:ascii="Times" w:hAnsi="Times" w:cs="Arial"/>
          <w:b/>
          <w:snapToGrid/>
          <w:sz w:val="22"/>
          <w:szCs w:val="22"/>
        </w:rPr>
        <w:t>,</w:t>
      </w:r>
      <w:r>
        <w:rPr>
          <w:rFonts w:ascii="Times" w:hAnsi="Times" w:cs="Arial"/>
          <w:snapToGrid/>
          <w:sz w:val="22"/>
          <w:szCs w:val="22"/>
        </w:rPr>
        <w:t xml:space="preserve"> </w:t>
      </w:r>
      <w:r w:rsidR="00622BC0">
        <w:rPr>
          <w:rFonts w:ascii="Times" w:hAnsi="Times" w:cs="Arial"/>
          <w:snapToGrid/>
          <w:sz w:val="22"/>
          <w:szCs w:val="22"/>
        </w:rPr>
        <w:t>(2017)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="00622BC0">
        <w:rPr>
          <w:rFonts w:ascii="Times" w:hAnsi="Times" w:cs="Arial"/>
          <w:snapToGrid/>
          <w:sz w:val="22"/>
          <w:szCs w:val="22"/>
        </w:rPr>
        <w:t xml:space="preserve"> “</w:t>
      </w:r>
      <w:r w:rsidRPr="00410AA7">
        <w:rPr>
          <w:rFonts w:ascii="Times" w:hAnsi="Times" w:cs="Arial"/>
          <w:snapToGrid/>
          <w:sz w:val="22"/>
          <w:szCs w:val="22"/>
        </w:rPr>
        <w:t>Women and Terrorism.</w:t>
      </w:r>
      <w:r w:rsidR="00622BC0">
        <w:rPr>
          <w:rFonts w:ascii="Times" w:hAnsi="Times" w:cs="Arial"/>
          <w:snapToGrid/>
          <w:sz w:val="22"/>
          <w:szCs w:val="22"/>
        </w:rPr>
        <w:t>”</w:t>
      </w:r>
      <w:r w:rsidRPr="00410AA7">
        <w:rPr>
          <w:rFonts w:ascii="Times" w:hAnsi="Times" w:cs="Arial"/>
          <w:snapToGrid/>
          <w:sz w:val="22"/>
          <w:szCs w:val="22"/>
        </w:rPr>
        <w:t xml:space="preserve"> </w:t>
      </w:r>
      <w:proofErr w:type="gramStart"/>
      <w:r w:rsidRPr="00410AA7">
        <w:rPr>
          <w:rFonts w:ascii="Times" w:hAnsi="Times" w:cs="Arial"/>
          <w:i/>
          <w:iCs/>
          <w:snapToGrid/>
          <w:sz w:val="22"/>
          <w:szCs w:val="22"/>
        </w:rPr>
        <w:t>Oxford Research Encyclopedia of Politics.</w:t>
      </w:r>
      <w:proofErr w:type="gramEnd"/>
      <w:r w:rsidR="005F6696">
        <w:rPr>
          <w:rFonts w:ascii="Times" w:hAnsi="Times" w:cs="Arial"/>
          <w:snapToGrid/>
          <w:sz w:val="22"/>
          <w:szCs w:val="22"/>
        </w:rPr>
        <w:t xml:space="preserve"> </w:t>
      </w:r>
      <w:r w:rsidR="009F2741">
        <w:rPr>
          <w:rFonts w:ascii="Times" w:hAnsi="Times" w:cs="Arial"/>
          <w:snapToGrid/>
          <w:sz w:val="22"/>
          <w:szCs w:val="22"/>
        </w:rPr>
        <w:t xml:space="preserve">London: </w:t>
      </w:r>
      <w:r w:rsidR="006B5CA1">
        <w:rPr>
          <w:rFonts w:ascii="Times" w:hAnsi="Times" w:cs="Arial"/>
          <w:snapToGrid/>
          <w:sz w:val="22"/>
          <w:szCs w:val="22"/>
        </w:rPr>
        <w:t>Oxford University Press</w:t>
      </w:r>
      <w:r w:rsidRPr="00410AA7">
        <w:rPr>
          <w:rFonts w:ascii="Times" w:hAnsi="Times" w:cs="Arial"/>
          <w:snapToGrid/>
          <w:sz w:val="22"/>
          <w:szCs w:val="22"/>
        </w:rPr>
        <w:t xml:space="preserve"> </w:t>
      </w:r>
      <w:r w:rsidR="006B5CA1">
        <w:rPr>
          <w:rFonts w:ascii="Times" w:hAnsi="Times" w:cs="Arial"/>
          <w:snapToGrid/>
          <w:sz w:val="22"/>
          <w:szCs w:val="22"/>
        </w:rPr>
        <w:t>(pp. 16-39</w:t>
      </w:r>
      <w:r w:rsidR="006B5CA1" w:rsidRPr="00410AA7">
        <w:rPr>
          <w:rFonts w:ascii="Times" w:hAnsi="Times" w:cs="Arial"/>
          <w:snapToGrid/>
          <w:sz w:val="22"/>
          <w:szCs w:val="22"/>
        </w:rPr>
        <w:t>).</w:t>
      </w:r>
    </w:p>
    <w:p w14:paraId="42D09A7A" w14:textId="77777777" w:rsidR="00410AA7" w:rsidRDefault="00410AA7" w:rsidP="001456FC">
      <w:pPr>
        <w:rPr>
          <w:rFonts w:ascii="Arial" w:hAnsi="Arial" w:cs="Arial"/>
          <w:snapToGrid/>
        </w:rPr>
      </w:pPr>
    </w:p>
    <w:p w14:paraId="43B58DF1" w14:textId="58B2EB6C" w:rsidR="008504F1" w:rsidRPr="008504F1" w:rsidRDefault="008504F1" w:rsidP="008504F1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Pr="009031C6">
        <w:rPr>
          <w:rFonts w:ascii="Times" w:hAnsi="Times" w:cs="Arial"/>
          <w:b/>
          <w:snapToGrid/>
          <w:sz w:val="22"/>
          <w:szCs w:val="22"/>
        </w:rPr>
        <w:t>.</w:t>
      </w:r>
      <w:r w:rsidR="00CE58C1" w:rsidRPr="009031C6">
        <w:rPr>
          <w:rFonts w:ascii="Times" w:hAnsi="Times" w:cs="Arial"/>
          <w:b/>
          <w:snapToGrid/>
          <w:sz w:val="22"/>
          <w:szCs w:val="22"/>
        </w:rPr>
        <w:t>,</w:t>
      </w:r>
      <w:r w:rsidRPr="008504F1">
        <w:rPr>
          <w:rFonts w:ascii="Times" w:hAnsi="Times" w:cs="Arial"/>
          <w:snapToGrid/>
          <w:sz w:val="22"/>
          <w:szCs w:val="22"/>
        </w:rPr>
        <w:t xml:space="preserve"> (2016)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Pr="008504F1">
        <w:rPr>
          <w:rFonts w:ascii="Times" w:hAnsi="Times" w:cs="Arial"/>
          <w:snapToGrid/>
          <w:sz w:val="22"/>
          <w:szCs w:val="22"/>
        </w:rPr>
        <w:t xml:space="preserve"> </w:t>
      </w:r>
      <w:proofErr w:type="spellStart"/>
      <w:r w:rsidR="00192442">
        <w:rPr>
          <w:rFonts w:ascii="Times" w:hAnsi="Times" w:cs="Arial"/>
          <w:snapToGrid/>
          <w:sz w:val="22"/>
          <w:szCs w:val="22"/>
        </w:rPr>
        <w:t>Hrair</w:t>
      </w:r>
      <w:proofErr w:type="spellEnd"/>
      <w:r w:rsidR="00192442">
        <w:rPr>
          <w:rFonts w:ascii="Times" w:hAnsi="Times" w:cs="Arial"/>
          <w:snapToGrid/>
          <w:sz w:val="22"/>
          <w:szCs w:val="22"/>
        </w:rPr>
        <w:t xml:space="preserve"> </w:t>
      </w:r>
      <w:proofErr w:type="spellStart"/>
      <w:r w:rsidR="00192442">
        <w:rPr>
          <w:rFonts w:ascii="Times" w:hAnsi="Times" w:cs="Arial"/>
          <w:snapToGrid/>
          <w:sz w:val="22"/>
          <w:szCs w:val="22"/>
        </w:rPr>
        <w:t>Cabayan</w:t>
      </w:r>
      <w:proofErr w:type="spellEnd"/>
      <w:r w:rsidR="00192442">
        <w:rPr>
          <w:rFonts w:ascii="Times" w:hAnsi="Times" w:cs="Arial"/>
          <w:snapToGrid/>
          <w:sz w:val="22"/>
          <w:szCs w:val="22"/>
        </w:rPr>
        <w:t xml:space="preserve"> and Sarah Canna (e</w:t>
      </w:r>
      <w:r w:rsidRPr="008504F1">
        <w:rPr>
          <w:rFonts w:ascii="Times" w:hAnsi="Times" w:cs="Arial"/>
          <w:snapToGrid/>
          <w:sz w:val="22"/>
          <w:szCs w:val="22"/>
        </w:rPr>
        <w:t>d</w:t>
      </w:r>
      <w:r w:rsidR="00192442">
        <w:rPr>
          <w:rFonts w:ascii="Times" w:hAnsi="Times" w:cs="Arial"/>
          <w:snapToGrid/>
          <w:sz w:val="22"/>
          <w:szCs w:val="22"/>
        </w:rPr>
        <w:t>s</w:t>
      </w:r>
      <w:r w:rsidRPr="008504F1">
        <w:rPr>
          <w:rFonts w:ascii="Times" w:hAnsi="Times" w:cs="Arial"/>
          <w:snapToGrid/>
          <w:sz w:val="22"/>
          <w:szCs w:val="22"/>
        </w:rPr>
        <w:t xml:space="preserve">.), </w:t>
      </w:r>
      <w:r w:rsidRPr="008504F1">
        <w:rPr>
          <w:rFonts w:ascii="Times" w:hAnsi="Times" w:cs="Arial"/>
          <w:i/>
          <w:iCs/>
          <w:snapToGrid/>
          <w:sz w:val="22"/>
          <w:szCs w:val="22"/>
        </w:rPr>
        <w:t xml:space="preserve">Strategic </w:t>
      </w:r>
      <w:proofErr w:type="spellStart"/>
      <w:r w:rsidRPr="008504F1">
        <w:rPr>
          <w:rFonts w:ascii="Times" w:hAnsi="Times" w:cs="Arial"/>
          <w:i/>
          <w:iCs/>
          <w:snapToGrid/>
          <w:sz w:val="22"/>
          <w:szCs w:val="22"/>
        </w:rPr>
        <w:t>MultiL</w:t>
      </w:r>
      <w:r w:rsidR="00D6012A">
        <w:rPr>
          <w:rFonts w:ascii="Times" w:hAnsi="Times" w:cs="Arial"/>
          <w:i/>
          <w:iCs/>
          <w:snapToGrid/>
          <w:sz w:val="22"/>
          <w:szCs w:val="22"/>
        </w:rPr>
        <w:t>ayer</w:t>
      </w:r>
      <w:proofErr w:type="spellEnd"/>
      <w:r w:rsidR="00D6012A">
        <w:rPr>
          <w:rFonts w:ascii="Times" w:hAnsi="Times" w:cs="Arial"/>
          <w:i/>
          <w:iCs/>
          <w:snapToGrid/>
          <w:sz w:val="22"/>
          <w:szCs w:val="22"/>
        </w:rPr>
        <w:t xml:space="preserve"> Assessment (SMA)</w:t>
      </w:r>
      <w:r w:rsidRPr="008504F1">
        <w:rPr>
          <w:rFonts w:ascii="Times" w:hAnsi="Times" w:cs="Arial"/>
          <w:snapToGrid/>
          <w:sz w:val="22"/>
          <w:szCs w:val="22"/>
        </w:rPr>
        <w:t xml:space="preserve"> Washington, District</w:t>
      </w:r>
      <w:r w:rsidR="00EB2120">
        <w:rPr>
          <w:rFonts w:ascii="Times" w:hAnsi="Times" w:cs="Arial"/>
          <w:snapToGrid/>
          <w:sz w:val="22"/>
          <w:szCs w:val="22"/>
        </w:rPr>
        <w:t xml:space="preserve"> of Columbia: US Army CENTCOM (Central C</w:t>
      </w:r>
      <w:r w:rsidRPr="008504F1">
        <w:rPr>
          <w:rFonts w:ascii="Times" w:hAnsi="Times" w:cs="Arial"/>
          <w:snapToGrid/>
          <w:sz w:val="22"/>
          <w:szCs w:val="22"/>
        </w:rPr>
        <w:t>ommand).</w:t>
      </w:r>
    </w:p>
    <w:p w14:paraId="27132933" w14:textId="77777777" w:rsidR="008504F1" w:rsidRDefault="008504F1" w:rsidP="001456FC">
      <w:pPr>
        <w:rPr>
          <w:sz w:val="22"/>
          <w:szCs w:val="22"/>
        </w:rPr>
      </w:pPr>
    </w:p>
    <w:p w14:paraId="119BC9E4" w14:textId="41B89A4F" w:rsidR="00B32774" w:rsidRDefault="00192F0A" w:rsidP="001456FC">
      <w:pPr>
        <w:rPr>
          <w:sz w:val="22"/>
          <w:szCs w:val="22"/>
        </w:rPr>
      </w:pPr>
      <w:r w:rsidRPr="00B22721">
        <w:rPr>
          <w:b/>
          <w:sz w:val="22"/>
          <w:szCs w:val="22"/>
        </w:rPr>
        <w:t>Bloom, M</w:t>
      </w:r>
      <w:r w:rsidRPr="009031C6">
        <w:rPr>
          <w:b/>
          <w:sz w:val="22"/>
          <w:szCs w:val="22"/>
        </w:rPr>
        <w:t>.</w:t>
      </w:r>
      <w:r w:rsidR="00CE58C1" w:rsidRPr="009031C6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(2015</w:t>
      </w:r>
      <w:r w:rsidR="00B32774" w:rsidRPr="001456FC">
        <w:rPr>
          <w:sz w:val="22"/>
          <w:szCs w:val="22"/>
        </w:rPr>
        <w:t>)</w:t>
      </w:r>
      <w:r w:rsidR="00DD7982">
        <w:rPr>
          <w:sz w:val="22"/>
          <w:szCs w:val="22"/>
        </w:rPr>
        <w:t>.</w:t>
      </w:r>
      <w:r w:rsidR="00B32774" w:rsidRPr="001456FC">
        <w:rPr>
          <w:sz w:val="22"/>
          <w:szCs w:val="22"/>
        </w:rPr>
        <w:t xml:space="preserve"> “She-</w:t>
      </w:r>
      <w:proofErr w:type="spellStart"/>
      <w:r w:rsidR="00B32774" w:rsidRPr="001456FC">
        <w:rPr>
          <w:sz w:val="22"/>
          <w:szCs w:val="22"/>
        </w:rPr>
        <w:t>hadis</w:t>
      </w:r>
      <w:proofErr w:type="spellEnd"/>
      <w:r w:rsidR="00B32774" w:rsidRPr="001456FC">
        <w:rPr>
          <w:sz w:val="22"/>
          <w:szCs w:val="22"/>
        </w:rPr>
        <w:t xml:space="preserve">? Online Radicalization and </w:t>
      </w:r>
      <w:r w:rsidR="005D5CF3">
        <w:rPr>
          <w:sz w:val="22"/>
          <w:szCs w:val="22"/>
        </w:rPr>
        <w:t>Terrorist</w:t>
      </w:r>
      <w:r w:rsidR="00B32774" w:rsidRPr="001456FC">
        <w:rPr>
          <w:sz w:val="22"/>
          <w:szCs w:val="22"/>
        </w:rPr>
        <w:t xml:space="preserve"> Recruitment of Women.” In Julie </w:t>
      </w:r>
      <w:proofErr w:type="spellStart"/>
      <w:r w:rsidR="00B32774" w:rsidRPr="001456FC">
        <w:rPr>
          <w:sz w:val="22"/>
          <w:szCs w:val="22"/>
        </w:rPr>
        <w:t>Rajan</w:t>
      </w:r>
      <w:proofErr w:type="spellEnd"/>
      <w:r w:rsidR="00B32774" w:rsidRPr="001456FC">
        <w:rPr>
          <w:sz w:val="22"/>
          <w:szCs w:val="22"/>
        </w:rPr>
        <w:t xml:space="preserve"> and </w:t>
      </w:r>
      <w:proofErr w:type="spellStart"/>
      <w:r w:rsidR="00B32774" w:rsidRPr="001456FC">
        <w:rPr>
          <w:sz w:val="22"/>
          <w:szCs w:val="22"/>
        </w:rPr>
        <w:t>Sanja</w:t>
      </w:r>
      <w:proofErr w:type="spellEnd"/>
      <w:r w:rsidR="00B32774" w:rsidRPr="001456FC">
        <w:rPr>
          <w:sz w:val="22"/>
          <w:szCs w:val="22"/>
        </w:rPr>
        <w:t xml:space="preserve"> </w:t>
      </w:r>
      <w:proofErr w:type="spellStart"/>
      <w:r w:rsidR="00B32774" w:rsidRPr="001456FC">
        <w:rPr>
          <w:sz w:val="22"/>
          <w:szCs w:val="22"/>
        </w:rPr>
        <w:t>Bahun</w:t>
      </w:r>
      <w:proofErr w:type="spellEnd"/>
      <w:r w:rsidR="00B32774" w:rsidRPr="001456FC">
        <w:rPr>
          <w:sz w:val="22"/>
          <w:szCs w:val="22"/>
        </w:rPr>
        <w:t xml:space="preserve"> (eds.), </w:t>
      </w:r>
      <w:r w:rsidR="00B32774" w:rsidRPr="001456FC">
        <w:rPr>
          <w:i/>
          <w:sz w:val="22"/>
          <w:szCs w:val="22"/>
        </w:rPr>
        <w:t>Violence and Gender in a Globalized World</w:t>
      </w:r>
      <w:r w:rsidR="001456FC">
        <w:rPr>
          <w:sz w:val="22"/>
          <w:szCs w:val="22"/>
        </w:rPr>
        <w:t>,</w:t>
      </w:r>
      <w:r w:rsidR="00B32774" w:rsidRPr="001456FC">
        <w:rPr>
          <w:sz w:val="22"/>
          <w:szCs w:val="22"/>
        </w:rPr>
        <w:t xml:space="preserve"> </w:t>
      </w:r>
      <w:proofErr w:type="spellStart"/>
      <w:r w:rsidR="00B32774" w:rsidRPr="001456FC">
        <w:rPr>
          <w:sz w:val="22"/>
          <w:szCs w:val="22"/>
        </w:rPr>
        <w:t>Farnham</w:t>
      </w:r>
      <w:proofErr w:type="spellEnd"/>
      <w:r w:rsidR="00B32774" w:rsidRPr="001456FC">
        <w:rPr>
          <w:sz w:val="22"/>
          <w:szCs w:val="22"/>
        </w:rPr>
        <w:t xml:space="preserve">: </w:t>
      </w:r>
      <w:proofErr w:type="spellStart"/>
      <w:r w:rsidR="00B32774" w:rsidRPr="001456FC">
        <w:rPr>
          <w:sz w:val="22"/>
          <w:szCs w:val="22"/>
        </w:rPr>
        <w:t>Ashgate</w:t>
      </w:r>
      <w:proofErr w:type="spellEnd"/>
      <w:r w:rsidR="00DB3739">
        <w:rPr>
          <w:sz w:val="22"/>
          <w:szCs w:val="22"/>
        </w:rPr>
        <w:t xml:space="preserve"> (pp. 225-254)</w:t>
      </w:r>
      <w:r w:rsidR="00B32774" w:rsidRPr="001456FC">
        <w:rPr>
          <w:sz w:val="22"/>
          <w:szCs w:val="22"/>
        </w:rPr>
        <w:t>.</w:t>
      </w:r>
    </w:p>
    <w:p w14:paraId="209CFA89" w14:textId="77777777" w:rsidR="001456FC" w:rsidRPr="001456FC" w:rsidRDefault="001456FC" w:rsidP="001456FC">
      <w:pPr>
        <w:rPr>
          <w:sz w:val="22"/>
          <w:szCs w:val="22"/>
        </w:rPr>
      </w:pPr>
    </w:p>
    <w:p w14:paraId="414410EB" w14:textId="4FD08BD2" w:rsidR="002B184D" w:rsidRDefault="002B184D" w:rsidP="002B184D">
      <w:pPr>
        <w:rPr>
          <w:bCs/>
          <w:sz w:val="22"/>
          <w:szCs w:val="22"/>
        </w:rPr>
      </w:pPr>
      <w:r w:rsidRPr="00B22721">
        <w:rPr>
          <w:b/>
          <w:bCs/>
          <w:sz w:val="22"/>
          <w:szCs w:val="22"/>
        </w:rPr>
        <w:t>Bloom, M</w:t>
      </w:r>
      <w:r w:rsidRPr="009031C6">
        <w:rPr>
          <w:b/>
          <w:bCs/>
          <w:sz w:val="22"/>
          <w:szCs w:val="22"/>
        </w:rPr>
        <w:t>.,</w:t>
      </w:r>
      <w:r>
        <w:rPr>
          <w:bCs/>
          <w:sz w:val="22"/>
          <w:szCs w:val="22"/>
        </w:rPr>
        <w:t xml:space="preserve"> &amp;</w:t>
      </w:r>
      <w:r w:rsidR="0034508F">
        <w:rPr>
          <w:bCs/>
          <w:sz w:val="22"/>
          <w:szCs w:val="22"/>
        </w:rPr>
        <w:t xml:space="preserve"> </w:t>
      </w:r>
      <w:proofErr w:type="spellStart"/>
      <w:r w:rsidR="0034508F">
        <w:rPr>
          <w:bCs/>
          <w:sz w:val="22"/>
          <w:szCs w:val="22"/>
        </w:rPr>
        <w:t>Horgan</w:t>
      </w:r>
      <w:proofErr w:type="spellEnd"/>
      <w:r w:rsidR="0034508F">
        <w:rPr>
          <w:bCs/>
          <w:sz w:val="22"/>
          <w:szCs w:val="22"/>
        </w:rPr>
        <w:t>, J. (2013</w:t>
      </w:r>
      <w:r w:rsidRPr="008F4E39">
        <w:rPr>
          <w:bCs/>
          <w:sz w:val="22"/>
          <w:szCs w:val="22"/>
        </w:rPr>
        <w:t>)</w:t>
      </w:r>
      <w:r w:rsidR="00DD7982">
        <w:rPr>
          <w:bCs/>
          <w:sz w:val="22"/>
          <w:szCs w:val="22"/>
        </w:rPr>
        <w:t>.</w:t>
      </w:r>
      <w:r w:rsidRPr="008F4E39">
        <w:rPr>
          <w:bCs/>
          <w:sz w:val="22"/>
          <w:szCs w:val="22"/>
        </w:rPr>
        <w:t xml:space="preserve"> ‘</w:t>
      </w:r>
      <w:r w:rsidRPr="008F4E39">
        <w:rPr>
          <w:sz w:val="22"/>
          <w:szCs w:val="22"/>
        </w:rPr>
        <w:t>Missing their Mark: the IRA’s failed “Suicide Bomber” Campaign</w:t>
      </w:r>
      <w:r w:rsidRPr="008F4E39">
        <w:rPr>
          <w:bCs/>
          <w:sz w:val="22"/>
          <w:szCs w:val="22"/>
        </w:rPr>
        <w:t xml:space="preserve"> of 1990’ in Michael Innes (ed.), </w:t>
      </w:r>
      <w:r w:rsidRPr="008F4E39">
        <w:rPr>
          <w:bCs/>
          <w:i/>
          <w:sz w:val="22"/>
          <w:szCs w:val="22"/>
        </w:rPr>
        <w:t>Making Sense of Proxy Wars</w:t>
      </w:r>
      <w:r w:rsidRPr="008F4E39">
        <w:rPr>
          <w:bCs/>
          <w:sz w:val="22"/>
          <w:szCs w:val="22"/>
        </w:rPr>
        <w:t>, NY: Potomac Institute Press, pp.40-65.</w:t>
      </w:r>
      <w:r>
        <w:rPr>
          <w:bCs/>
          <w:sz w:val="22"/>
          <w:szCs w:val="22"/>
        </w:rPr>
        <w:t xml:space="preserve"> [</w:t>
      </w:r>
      <w:proofErr w:type="gramStart"/>
      <w:r w:rsidRPr="00F45F19">
        <w:rPr>
          <w:bCs/>
          <w:i/>
          <w:sz w:val="22"/>
          <w:szCs w:val="22"/>
        </w:rPr>
        <w:t>reprinted</w:t>
      </w:r>
      <w:proofErr w:type="gramEnd"/>
      <w:r>
        <w:rPr>
          <w:bCs/>
          <w:sz w:val="22"/>
          <w:szCs w:val="22"/>
        </w:rPr>
        <w:t xml:space="preserve"> </w:t>
      </w:r>
      <w:r w:rsidRPr="00E972EF">
        <w:rPr>
          <w:bCs/>
          <w:sz w:val="22"/>
          <w:szCs w:val="22"/>
        </w:rPr>
        <w:t xml:space="preserve">from Bloom, M. &amp; </w:t>
      </w:r>
      <w:proofErr w:type="spellStart"/>
      <w:r w:rsidRPr="00E972EF">
        <w:rPr>
          <w:bCs/>
          <w:sz w:val="22"/>
          <w:szCs w:val="22"/>
        </w:rPr>
        <w:t>Horgan</w:t>
      </w:r>
      <w:proofErr w:type="spellEnd"/>
      <w:r w:rsidRPr="00E972EF">
        <w:rPr>
          <w:bCs/>
          <w:sz w:val="22"/>
          <w:szCs w:val="22"/>
        </w:rPr>
        <w:t>, J. (2008). ‘</w:t>
      </w:r>
      <w:r w:rsidRPr="00E972EF">
        <w:rPr>
          <w:sz w:val="22"/>
          <w:szCs w:val="22"/>
        </w:rPr>
        <w:t>Missing their Mark: The IRA’s Proxy Bomb Campaign,’</w:t>
      </w:r>
      <w:r w:rsidRPr="00E972EF">
        <w:rPr>
          <w:bCs/>
          <w:sz w:val="22"/>
          <w:szCs w:val="22"/>
        </w:rPr>
        <w:t xml:space="preserve"> </w:t>
      </w:r>
      <w:r w:rsidRPr="00E972EF">
        <w:rPr>
          <w:bCs/>
          <w:i/>
          <w:sz w:val="22"/>
          <w:szCs w:val="22"/>
        </w:rPr>
        <w:t>Social Research</w:t>
      </w:r>
      <w:r w:rsidRPr="00E972EF">
        <w:rPr>
          <w:bCs/>
          <w:sz w:val="22"/>
          <w:szCs w:val="22"/>
        </w:rPr>
        <w:t xml:space="preserve">, Vol. 75, no. 2, </w:t>
      </w:r>
      <w:proofErr w:type="gramStart"/>
      <w:r w:rsidRPr="00E972EF">
        <w:rPr>
          <w:bCs/>
          <w:sz w:val="22"/>
          <w:szCs w:val="22"/>
        </w:rPr>
        <w:t>Summer</w:t>
      </w:r>
      <w:proofErr w:type="gramEnd"/>
      <w:r w:rsidRPr="00E972EF">
        <w:rPr>
          <w:bCs/>
          <w:sz w:val="22"/>
          <w:szCs w:val="22"/>
        </w:rPr>
        <w:t>, pp. 579-614.</w:t>
      </w:r>
      <w:r>
        <w:rPr>
          <w:bCs/>
          <w:sz w:val="22"/>
          <w:szCs w:val="22"/>
        </w:rPr>
        <w:t>]</w:t>
      </w:r>
    </w:p>
    <w:p w14:paraId="6B49D538" w14:textId="77777777" w:rsidR="002B184D" w:rsidRDefault="002B184D" w:rsidP="002B184D">
      <w:pPr>
        <w:rPr>
          <w:bCs/>
          <w:sz w:val="22"/>
          <w:szCs w:val="22"/>
        </w:rPr>
      </w:pPr>
    </w:p>
    <w:p w14:paraId="0A85BAFC" w14:textId="55E58752" w:rsidR="002B184D" w:rsidRPr="008F4E39" w:rsidRDefault="002B184D" w:rsidP="002B18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22721">
        <w:rPr>
          <w:b/>
          <w:sz w:val="22"/>
          <w:szCs w:val="22"/>
        </w:rPr>
        <w:t>Bloom, M</w:t>
      </w:r>
      <w:r w:rsidRPr="009031C6">
        <w:rPr>
          <w:b/>
          <w:sz w:val="22"/>
          <w:szCs w:val="22"/>
        </w:rPr>
        <w:t>.</w:t>
      </w:r>
      <w:r w:rsidR="00CE58C1" w:rsidRPr="009031C6">
        <w:rPr>
          <w:b/>
          <w:sz w:val="22"/>
          <w:szCs w:val="22"/>
        </w:rPr>
        <w:t>,</w:t>
      </w:r>
      <w:r w:rsidRPr="008F4E39">
        <w:rPr>
          <w:sz w:val="22"/>
          <w:szCs w:val="22"/>
        </w:rPr>
        <w:t xml:space="preserve"> (2010)</w:t>
      </w:r>
      <w:r w:rsidR="00DD7982">
        <w:rPr>
          <w:sz w:val="22"/>
          <w:szCs w:val="22"/>
        </w:rPr>
        <w:t>.</w:t>
      </w:r>
      <w:r w:rsidRPr="008F4E39">
        <w:rPr>
          <w:sz w:val="22"/>
          <w:szCs w:val="22"/>
        </w:rPr>
        <w:t xml:space="preserve"> ‘Are There “Root Causes” for Terrorist Support? Revisiting the Debate on Poverty, Education and Terrorism’ in </w:t>
      </w:r>
      <w:r w:rsidRPr="008F4E39">
        <w:rPr>
          <w:rFonts w:ascii="Times" w:hAnsi="Times" w:cs="Times"/>
          <w:snapToGrid/>
          <w:sz w:val="22"/>
          <w:szCs w:val="22"/>
        </w:rPr>
        <w:t>Benjamin H. Friedman, Jim Harper and Christopher A. Preble</w:t>
      </w:r>
      <w:r w:rsidRPr="008F4E39">
        <w:rPr>
          <w:bCs/>
          <w:sz w:val="22"/>
          <w:szCs w:val="22"/>
        </w:rPr>
        <w:t xml:space="preserve">, (eds.) </w:t>
      </w:r>
      <w:r w:rsidRPr="008F4E39">
        <w:rPr>
          <w:bCs/>
          <w:i/>
          <w:sz w:val="22"/>
          <w:szCs w:val="22"/>
        </w:rPr>
        <w:t>Terrorizing Ourselves: Why US Counter Terrorism Policy is Failing and How to Fix It</w:t>
      </w:r>
      <w:r w:rsidRPr="008F4E39">
        <w:rPr>
          <w:bCs/>
          <w:sz w:val="22"/>
          <w:szCs w:val="22"/>
        </w:rPr>
        <w:t>. Washington: DC, CATO Institute, pp.45-61.</w:t>
      </w:r>
    </w:p>
    <w:p w14:paraId="47630FEA" w14:textId="77777777" w:rsidR="002B184D" w:rsidRPr="008F4E39" w:rsidRDefault="002B184D" w:rsidP="002B184D">
      <w:pPr>
        <w:pStyle w:val="Achievement"/>
        <w:spacing w:line="240" w:lineRule="auto"/>
        <w:ind w:right="-630"/>
        <w:rPr>
          <w:i/>
          <w:snapToGrid/>
          <w:sz w:val="22"/>
        </w:rPr>
      </w:pPr>
    </w:p>
    <w:p w14:paraId="3E6670F4" w14:textId="61854747" w:rsidR="002B184D" w:rsidRDefault="002B184D" w:rsidP="002B184D">
      <w:pPr>
        <w:pStyle w:val="Institution"/>
        <w:spacing w:before="0" w:line="240" w:lineRule="auto"/>
        <w:ind w:left="0" w:right="-540"/>
        <w:rPr>
          <w:b w:val="0"/>
          <w:bCs/>
          <w:sz w:val="22"/>
          <w:szCs w:val="22"/>
        </w:rPr>
      </w:pPr>
      <w:r w:rsidRPr="00B22721">
        <w:rPr>
          <w:bCs/>
          <w:sz w:val="22"/>
          <w:szCs w:val="22"/>
        </w:rPr>
        <w:t>Bloom, M</w:t>
      </w:r>
      <w:r w:rsidRPr="009031C6">
        <w:rPr>
          <w:bCs/>
          <w:sz w:val="22"/>
          <w:szCs w:val="22"/>
        </w:rPr>
        <w:t>.</w:t>
      </w:r>
      <w:r w:rsidR="00CE58C1" w:rsidRPr="009031C6">
        <w:rPr>
          <w:bCs/>
          <w:sz w:val="22"/>
          <w:szCs w:val="22"/>
        </w:rPr>
        <w:t>,</w:t>
      </w:r>
      <w:r w:rsidRPr="008F4E39">
        <w:rPr>
          <w:b w:val="0"/>
          <w:bCs/>
          <w:sz w:val="22"/>
          <w:szCs w:val="22"/>
        </w:rPr>
        <w:t xml:space="preserve"> (2006)</w:t>
      </w:r>
      <w:r w:rsidR="00DD7982">
        <w:rPr>
          <w:b w:val="0"/>
          <w:bCs/>
          <w:sz w:val="22"/>
          <w:szCs w:val="22"/>
        </w:rPr>
        <w:t>.</w:t>
      </w:r>
      <w:r w:rsidRPr="008F4E39">
        <w:rPr>
          <w:b w:val="0"/>
          <w:bCs/>
          <w:sz w:val="22"/>
          <w:szCs w:val="22"/>
        </w:rPr>
        <w:t xml:space="preserve"> ‘Palestinian Suicide Bombing: Public Support, Market Share and Outbidding</w:t>
      </w:r>
      <w:r>
        <w:rPr>
          <w:b w:val="0"/>
          <w:bCs/>
          <w:sz w:val="22"/>
          <w:szCs w:val="22"/>
        </w:rPr>
        <w:t>’</w:t>
      </w:r>
      <w:r w:rsidRPr="008F4E39">
        <w:rPr>
          <w:b w:val="0"/>
          <w:bCs/>
          <w:sz w:val="22"/>
          <w:szCs w:val="22"/>
        </w:rPr>
        <w:t xml:space="preserve"> in David </w:t>
      </w:r>
      <w:proofErr w:type="spellStart"/>
      <w:r w:rsidRPr="008F4E39">
        <w:rPr>
          <w:b w:val="0"/>
          <w:bCs/>
          <w:sz w:val="22"/>
          <w:szCs w:val="22"/>
        </w:rPr>
        <w:t>Rapoport</w:t>
      </w:r>
      <w:proofErr w:type="spellEnd"/>
      <w:r w:rsidRPr="008F4E39">
        <w:rPr>
          <w:b w:val="0"/>
          <w:bCs/>
          <w:sz w:val="22"/>
          <w:szCs w:val="22"/>
        </w:rPr>
        <w:t xml:space="preserve"> (ed.), </w:t>
      </w:r>
      <w:r w:rsidRPr="008F4E39">
        <w:rPr>
          <w:rFonts w:ascii="Times New Roman Italic" w:hAnsi="Times New Roman Italic"/>
          <w:b w:val="0"/>
          <w:bCs/>
          <w:i/>
          <w:sz w:val="22"/>
          <w:szCs w:val="22"/>
        </w:rPr>
        <w:t>Terrorism: Critical Concepts in Political Science</w:t>
      </w:r>
      <w:r w:rsidRPr="008F4E39">
        <w:rPr>
          <w:b w:val="0"/>
          <w:bCs/>
          <w:sz w:val="22"/>
          <w:szCs w:val="22"/>
        </w:rPr>
        <w:t xml:space="preserve">.  UK: </w:t>
      </w:r>
      <w:proofErr w:type="spellStart"/>
      <w:r w:rsidRPr="008F4E39">
        <w:rPr>
          <w:b w:val="0"/>
          <w:bCs/>
          <w:sz w:val="22"/>
          <w:szCs w:val="22"/>
        </w:rPr>
        <w:t>Routledge</w:t>
      </w:r>
      <w:proofErr w:type="spellEnd"/>
      <w:r>
        <w:rPr>
          <w:b w:val="0"/>
          <w:bCs/>
          <w:sz w:val="22"/>
          <w:szCs w:val="22"/>
        </w:rPr>
        <w:t xml:space="preserve">. [Reprinted from </w:t>
      </w:r>
      <w:r w:rsidRPr="000B3937">
        <w:rPr>
          <w:b w:val="0"/>
          <w:bCs/>
          <w:sz w:val="22"/>
          <w:szCs w:val="22"/>
        </w:rPr>
        <w:t>Bloom, M. (2004)</w:t>
      </w:r>
      <w:r>
        <w:rPr>
          <w:b w:val="0"/>
          <w:bCs/>
          <w:sz w:val="22"/>
          <w:szCs w:val="22"/>
        </w:rPr>
        <w:t>.</w:t>
      </w:r>
      <w:r w:rsidRPr="000B3937">
        <w:rPr>
          <w:b w:val="0"/>
          <w:bCs/>
          <w:sz w:val="22"/>
          <w:szCs w:val="22"/>
        </w:rPr>
        <w:t xml:space="preserve"> ‘Palestinian Suicide Bombing: Public Support, Market Share and Outbidding.’ </w:t>
      </w:r>
      <w:r w:rsidRPr="000B3937">
        <w:rPr>
          <w:b w:val="0"/>
          <w:bCs/>
          <w:i/>
          <w:iCs/>
          <w:sz w:val="22"/>
          <w:szCs w:val="22"/>
        </w:rPr>
        <w:t>Political Science Quarterly</w:t>
      </w:r>
      <w:r w:rsidRPr="000B3937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V</w:t>
      </w:r>
      <w:r w:rsidRPr="000B3937">
        <w:rPr>
          <w:b w:val="0"/>
          <w:bCs/>
          <w:sz w:val="22"/>
          <w:szCs w:val="22"/>
        </w:rPr>
        <w:t>ol</w:t>
      </w:r>
      <w:r>
        <w:rPr>
          <w:b w:val="0"/>
          <w:bCs/>
          <w:sz w:val="22"/>
          <w:szCs w:val="22"/>
        </w:rPr>
        <w:t>.</w:t>
      </w:r>
      <w:r w:rsidRPr="000B3937">
        <w:rPr>
          <w:b w:val="0"/>
          <w:bCs/>
          <w:sz w:val="22"/>
          <w:szCs w:val="22"/>
        </w:rPr>
        <w:t xml:space="preserve"> 119</w:t>
      </w:r>
      <w:r>
        <w:rPr>
          <w:b w:val="0"/>
          <w:bCs/>
          <w:sz w:val="22"/>
          <w:szCs w:val="22"/>
        </w:rPr>
        <w:t>,</w:t>
      </w:r>
      <w:r w:rsidRPr="000B3937">
        <w:rPr>
          <w:b w:val="0"/>
          <w:bCs/>
          <w:sz w:val="22"/>
          <w:szCs w:val="22"/>
        </w:rPr>
        <w:t xml:space="preserve"> n</w:t>
      </w:r>
      <w:r>
        <w:rPr>
          <w:b w:val="0"/>
          <w:bCs/>
          <w:sz w:val="22"/>
          <w:szCs w:val="22"/>
        </w:rPr>
        <w:t>o.</w:t>
      </w:r>
      <w:r w:rsidRPr="000B3937">
        <w:rPr>
          <w:b w:val="0"/>
          <w:bCs/>
          <w:sz w:val="22"/>
          <w:szCs w:val="22"/>
        </w:rPr>
        <w:t xml:space="preserve"> 1, </w:t>
      </w:r>
      <w:proofErr w:type="gramStart"/>
      <w:r w:rsidRPr="000B3937">
        <w:rPr>
          <w:b w:val="0"/>
          <w:bCs/>
          <w:sz w:val="22"/>
          <w:szCs w:val="22"/>
        </w:rPr>
        <w:t>Spring</w:t>
      </w:r>
      <w:proofErr w:type="gramEnd"/>
      <w:r w:rsidRPr="000B3937">
        <w:rPr>
          <w:b w:val="0"/>
          <w:bCs/>
          <w:sz w:val="22"/>
          <w:szCs w:val="22"/>
        </w:rPr>
        <w:t>, pp. 61-88.</w:t>
      </w:r>
      <w:r w:rsidR="001F4AA9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Also reprinted in </w:t>
      </w:r>
      <w:r w:rsidRPr="008F4E39">
        <w:rPr>
          <w:b w:val="0"/>
          <w:bCs/>
          <w:sz w:val="22"/>
          <w:szCs w:val="22"/>
        </w:rPr>
        <w:t xml:space="preserve">John </w:t>
      </w:r>
      <w:proofErr w:type="spellStart"/>
      <w:r w:rsidRPr="008F4E39">
        <w:rPr>
          <w:b w:val="0"/>
          <w:bCs/>
          <w:sz w:val="22"/>
          <w:szCs w:val="22"/>
        </w:rPr>
        <w:t>Horgan</w:t>
      </w:r>
      <w:proofErr w:type="spellEnd"/>
      <w:r w:rsidRPr="008F4E39">
        <w:rPr>
          <w:b w:val="0"/>
          <w:bCs/>
          <w:sz w:val="22"/>
          <w:szCs w:val="22"/>
        </w:rPr>
        <w:t xml:space="preserve"> and Kurt Braddock, (eds.) </w:t>
      </w:r>
      <w:r>
        <w:rPr>
          <w:b w:val="0"/>
          <w:bCs/>
          <w:sz w:val="22"/>
          <w:szCs w:val="22"/>
        </w:rPr>
        <w:t xml:space="preserve"> 2011. </w:t>
      </w:r>
      <w:r w:rsidRPr="008F4E39">
        <w:rPr>
          <w:b w:val="0"/>
          <w:bCs/>
          <w:i/>
          <w:sz w:val="22"/>
          <w:szCs w:val="22"/>
        </w:rPr>
        <w:t>Terrorism: A Reader</w:t>
      </w:r>
      <w:r w:rsidRPr="008F4E39">
        <w:rPr>
          <w:b w:val="0"/>
          <w:bCs/>
          <w:sz w:val="22"/>
          <w:szCs w:val="22"/>
        </w:rPr>
        <w:t xml:space="preserve">. UK: </w:t>
      </w:r>
      <w:proofErr w:type="spellStart"/>
      <w:r w:rsidRPr="008F4E39">
        <w:rPr>
          <w:b w:val="0"/>
          <w:bCs/>
          <w:sz w:val="22"/>
          <w:szCs w:val="22"/>
        </w:rPr>
        <w:t>Routledge</w:t>
      </w:r>
      <w:proofErr w:type="spellEnd"/>
      <w:r>
        <w:rPr>
          <w:b w:val="0"/>
          <w:bCs/>
          <w:sz w:val="22"/>
          <w:szCs w:val="22"/>
        </w:rPr>
        <w:t>, pp. 183-211.]</w:t>
      </w:r>
    </w:p>
    <w:p w14:paraId="7B081E86" w14:textId="77777777" w:rsidR="002B184D" w:rsidRPr="008F4E39" w:rsidRDefault="002B184D" w:rsidP="002B184D">
      <w:pPr>
        <w:pStyle w:val="Achievement"/>
        <w:ind w:right="-630"/>
        <w:rPr>
          <w:bCs/>
          <w:i/>
          <w:sz w:val="22"/>
        </w:rPr>
      </w:pPr>
    </w:p>
    <w:p w14:paraId="0187EB60" w14:textId="510C5D9C" w:rsidR="002B184D" w:rsidRPr="008F4E39" w:rsidRDefault="002B184D" w:rsidP="002B184D">
      <w:pPr>
        <w:pStyle w:val="Achievement"/>
        <w:spacing w:line="240" w:lineRule="auto"/>
        <w:ind w:right="-630"/>
        <w:rPr>
          <w:b w:val="0"/>
          <w:bCs/>
          <w:sz w:val="22"/>
        </w:rPr>
      </w:pPr>
      <w:r w:rsidRPr="00B22721">
        <w:rPr>
          <w:bCs/>
          <w:sz w:val="22"/>
        </w:rPr>
        <w:t>Bloom, M</w:t>
      </w:r>
      <w:r w:rsidRPr="009031C6">
        <w:rPr>
          <w:bCs/>
          <w:sz w:val="22"/>
        </w:rPr>
        <w:t>.</w:t>
      </w:r>
      <w:r w:rsidR="00CE58C1" w:rsidRPr="009031C6">
        <w:rPr>
          <w:bCs/>
          <w:sz w:val="22"/>
        </w:rPr>
        <w:t>,</w:t>
      </w:r>
      <w:r w:rsidRPr="008F4E39">
        <w:rPr>
          <w:b w:val="0"/>
          <w:bCs/>
          <w:sz w:val="22"/>
        </w:rPr>
        <w:t xml:space="preserve"> (2006)</w:t>
      </w:r>
      <w:r w:rsidR="00DD7982">
        <w:rPr>
          <w:b w:val="0"/>
          <w:bCs/>
          <w:sz w:val="22"/>
        </w:rPr>
        <w:t>.</w:t>
      </w:r>
      <w:r w:rsidRPr="008F4E39">
        <w:rPr>
          <w:b w:val="0"/>
          <w:bCs/>
          <w:sz w:val="22"/>
        </w:rPr>
        <w:t xml:space="preserve"> ‘Devising a Theory of Suicide Terror.’ In Ami </w:t>
      </w:r>
      <w:proofErr w:type="spellStart"/>
      <w:r w:rsidRPr="008F4E39">
        <w:rPr>
          <w:b w:val="0"/>
          <w:bCs/>
          <w:sz w:val="22"/>
        </w:rPr>
        <w:t>Pedazhur</w:t>
      </w:r>
      <w:proofErr w:type="spellEnd"/>
      <w:r w:rsidRPr="008F4E39">
        <w:rPr>
          <w:b w:val="0"/>
          <w:bCs/>
          <w:sz w:val="22"/>
        </w:rPr>
        <w:t xml:space="preserve"> (ed.), </w:t>
      </w:r>
      <w:r w:rsidRPr="008F4E39">
        <w:rPr>
          <w:b w:val="0"/>
          <w:bCs/>
          <w:i/>
          <w:sz w:val="22"/>
        </w:rPr>
        <w:t>The Roots of Suicide Terrorism</w:t>
      </w:r>
      <w:r w:rsidRPr="008F4E39">
        <w:rPr>
          <w:b w:val="0"/>
          <w:bCs/>
          <w:sz w:val="22"/>
        </w:rPr>
        <w:t xml:space="preserve">. </w:t>
      </w:r>
      <w:proofErr w:type="gramStart"/>
      <w:r w:rsidRPr="008F4E39">
        <w:rPr>
          <w:b w:val="0"/>
          <w:bCs/>
          <w:sz w:val="22"/>
        </w:rPr>
        <w:t>London: Taylor and Francis, pp.25-53.</w:t>
      </w:r>
      <w:proofErr w:type="gramEnd"/>
    </w:p>
    <w:p w14:paraId="565D7C8B" w14:textId="77777777" w:rsidR="002B184D" w:rsidRPr="008F4E39" w:rsidRDefault="002B184D" w:rsidP="002B184D">
      <w:pPr>
        <w:pStyle w:val="Achievement"/>
        <w:rPr>
          <w:b w:val="0"/>
          <w:bCs/>
          <w:sz w:val="22"/>
        </w:rPr>
      </w:pPr>
    </w:p>
    <w:p w14:paraId="5B7FC2F4" w14:textId="62701C4F" w:rsidR="002B184D" w:rsidRPr="008F4E39" w:rsidRDefault="002B184D" w:rsidP="002B184D">
      <w:pPr>
        <w:pStyle w:val="Institution"/>
        <w:spacing w:before="0"/>
        <w:ind w:left="0"/>
        <w:rPr>
          <w:b w:val="0"/>
          <w:bCs/>
          <w:sz w:val="22"/>
          <w:szCs w:val="22"/>
        </w:rPr>
      </w:pPr>
      <w:r w:rsidRPr="00B22721">
        <w:rPr>
          <w:bCs/>
          <w:sz w:val="22"/>
          <w:szCs w:val="22"/>
        </w:rPr>
        <w:t>Bloom, M</w:t>
      </w:r>
      <w:r w:rsidRPr="00A15EC6">
        <w:rPr>
          <w:bCs/>
          <w:sz w:val="22"/>
          <w:szCs w:val="22"/>
        </w:rPr>
        <w:t>.</w:t>
      </w:r>
      <w:r w:rsidR="00CE58C1" w:rsidRPr="00A15EC6">
        <w:rPr>
          <w:bCs/>
          <w:sz w:val="22"/>
          <w:szCs w:val="22"/>
        </w:rPr>
        <w:t>,</w:t>
      </w:r>
      <w:r w:rsidRPr="008F4E39">
        <w:rPr>
          <w:b w:val="0"/>
          <w:bCs/>
          <w:sz w:val="22"/>
          <w:szCs w:val="22"/>
        </w:rPr>
        <w:t xml:space="preserve"> (1999)</w:t>
      </w:r>
      <w:r w:rsidR="00DD7982">
        <w:rPr>
          <w:b w:val="0"/>
          <w:bCs/>
          <w:sz w:val="22"/>
          <w:szCs w:val="22"/>
        </w:rPr>
        <w:t>.</w:t>
      </w:r>
      <w:r w:rsidRPr="008F4E39">
        <w:rPr>
          <w:b w:val="0"/>
          <w:bCs/>
          <w:sz w:val="22"/>
          <w:szCs w:val="22"/>
        </w:rPr>
        <w:t xml:space="preserve"> ‘The Iraqi Genocide of the Kurds: A Discussion of the Iraqi Secret Police Files’ in Helen Fein and Roger Smith (eds.), </w:t>
      </w:r>
      <w:r w:rsidRPr="008F4E39">
        <w:rPr>
          <w:b w:val="0"/>
          <w:bCs/>
          <w:i/>
          <w:sz w:val="22"/>
          <w:szCs w:val="22"/>
        </w:rPr>
        <w:t xml:space="preserve">Genocide: Essays Toward Understanding, Early-Warning, and Prevention.  </w:t>
      </w:r>
      <w:r w:rsidRPr="008F4E39">
        <w:rPr>
          <w:b w:val="0"/>
          <w:bCs/>
          <w:sz w:val="22"/>
          <w:szCs w:val="22"/>
        </w:rPr>
        <w:t>Williamsburg, VA: Cummings and Hathaway Press, Ch. 7</w:t>
      </w:r>
      <w:r>
        <w:rPr>
          <w:b w:val="0"/>
          <w:bCs/>
          <w:sz w:val="22"/>
          <w:szCs w:val="22"/>
        </w:rPr>
        <w:t>,</w:t>
      </w:r>
      <w:r w:rsidRPr="008F4E39">
        <w:rPr>
          <w:b w:val="0"/>
          <w:bCs/>
          <w:sz w:val="22"/>
          <w:szCs w:val="22"/>
        </w:rPr>
        <w:t xml:space="preserve"> pp.178-199.</w:t>
      </w:r>
    </w:p>
    <w:p w14:paraId="4F66E381" w14:textId="77777777" w:rsidR="002B184D" w:rsidRPr="008F4E39" w:rsidRDefault="002B184D" w:rsidP="002B184D">
      <w:pPr>
        <w:pStyle w:val="Achievement"/>
        <w:rPr>
          <w:b w:val="0"/>
          <w:sz w:val="22"/>
        </w:rPr>
      </w:pPr>
      <w:r w:rsidRPr="008F4E39">
        <w:rPr>
          <w:b w:val="0"/>
          <w:sz w:val="22"/>
        </w:rPr>
        <w:tab/>
      </w:r>
    </w:p>
    <w:p w14:paraId="3932B60A" w14:textId="01FAFF75" w:rsidR="002B184D" w:rsidRDefault="002B184D" w:rsidP="002B184D">
      <w:pPr>
        <w:pStyle w:val="Achievement"/>
        <w:rPr>
          <w:b w:val="0"/>
          <w:sz w:val="22"/>
        </w:rPr>
      </w:pPr>
      <w:r w:rsidRPr="00B22721">
        <w:rPr>
          <w:sz w:val="22"/>
        </w:rPr>
        <w:t>Bloom, M</w:t>
      </w:r>
      <w:r w:rsidRPr="00A15EC6">
        <w:rPr>
          <w:sz w:val="22"/>
        </w:rPr>
        <w:t>.</w:t>
      </w:r>
      <w:r w:rsidR="00CE58C1" w:rsidRPr="00A15EC6">
        <w:rPr>
          <w:sz w:val="22"/>
        </w:rPr>
        <w:t>,</w:t>
      </w:r>
      <w:r w:rsidRPr="008F4E39">
        <w:rPr>
          <w:b w:val="0"/>
          <w:sz w:val="22"/>
        </w:rPr>
        <w:t xml:space="preserve"> (1996)</w:t>
      </w:r>
      <w:r w:rsidR="00DD7982">
        <w:rPr>
          <w:b w:val="0"/>
          <w:sz w:val="22"/>
        </w:rPr>
        <w:t>.</w:t>
      </w:r>
      <w:r w:rsidRPr="008F4E39">
        <w:rPr>
          <w:b w:val="0"/>
          <w:sz w:val="22"/>
        </w:rPr>
        <w:t xml:space="preserve"> ‘Genocide and the Case of Iraq: The </w:t>
      </w:r>
      <w:proofErr w:type="spellStart"/>
      <w:r w:rsidRPr="008F4E39">
        <w:rPr>
          <w:b w:val="0"/>
          <w:sz w:val="22"/>
        </w:rPr>
        <w:t>Anfal</w:t>
      </w:r>
      <w:proofErr w:type="spellEnd"/>
      <w:r w:rsidRPr="008F4E39">
        <w:rPr>
          <w:b w:val="0"/>
          <w:sz w:val="22"/>
        </w:rPr>
        <w:t xml:space="preserve"> Campaign Against the Kurds’ in Albert J. </w:t>
      </w:r>
      <w:proofErr w:type="spellStart"/>
      <w:r w:rsidRPr="008F4E39">
        <w:rPr>
          <w:b w:val="0"/>
          <w:sz w:val="22"/>
        </w:rPr>
        <w:t>Jongman</w:t>
      </w:r>
      <w:proofErr w:type="spellEnd"/>
      <w:r w:rsidRPr="008F4E39">
        <w:rPr>
          <w:b w:val="0"/>
          <w:sz w:val="22"/>
        </w:rPr>
        <w:t xml:space="preserve"> (ed.), </w:t>
      </w:r>
      <w:r w:rsidRPr="008F4E39">
        <w:rPr>
          <w:b w:val="0"/>
          <w:i/>
          <w:iCs/>
          <w:sz w:val="22"/>
        </w:rPr>
        <w:t>Contemporary   Genocide: Causes, Cases, Consequences</w:t>
      </w:r>
      <w:r w:rsidRPr="008F4E39">
        <w:rPr>
          <w:b w:val="0"/>
          <w:i/>
          <w:sz w:val="22"/>
        </w:rPr>
        <w:t>.</w:t>
      </w:r>
      <w:r w:rsidRPr="008F4E39">
        <w:rPr>
          <w:b w:val="0"/>
          <w:sz w:val="22"/>
        </w:rPr>
        <w:t xml:space="preserve"> Center for the Study of Social Conflicts (PIOOM), Leiden University, The Netherlands, pp. 79-94.</w:t>
      </w:r>
    </w:p>
    <w:p w14:paraId="697E5FDE" w14:textId="77777777" w:rsidR="00D07017" w:rsidRDefault="00D07017" w:rsidP="002B184D">
      <w:pPr>
        <w:pStyle w:val="Achievement"/>
        <w:rPr>
          <w:b w:val="0"/>
          <w:sz w:val="22"/>
        </w:rPr>
      </w:pPr>
    </w:p>
    <w:p w14:paraId="3030B75E" w14:textId="77777777" w:rsidR="00D07017" w:rsidRDefault="00D07017" w:rsidP="00D07017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  <w:r>
        <w:rPr>
          <w:bCs/>
          <w:iCs/>
          <w:szCs w:val="24"/>
        </w:rPr>
        <w:t xml:space="preserve">Occasional </w:t>
      </w:r>
      <w:r w:rsidRPr="00E972EF">
        <w:rPr>
          <w:bCs/>
          <w:iCs/>
          <w:szCs w:val="24"/>
        </w:rPr>
        <w:t>Publications</w:t>
      </w:r>
      <w:r w:rsidR="00B32774">
        <w:rPr>
          <w:bCs/>
          <w:iCs/>
          <w:szCs w:val="24"/>
        </w:rPr>
        <w:t xml:space="preserve">/Op </w:t>
      </w:r>
      <w:proofErr w:type="spellStart"/>
      <w:r w:rsidR="00B32774">
        <w:rPr>
          <w:bCs/>
          <w:iCs/>
          <w:szCs w:val="24"/>
        </w:rPr>
        <w:t>Eds</w:t>
      </w:r>
      <w:proofErr w:type="spellEnd"/>
      <w:r w:rsidRPr="00E972EF">
        <w:rPr>
          <w:bCs/>
          <w:iCs/>
          <w:szCs w:val="24"/>
        </w:rPr>
        <w:t>:</w:t>
      </w:r>
      <w:r w:rsidRPr="00010FB8">
        <w:rPr>
          <w:rFonts w:cs="Arial"/>
          <w:b w:val="0"/>
          <w:iCs/>
          <w:snapToGrid/>
          <w:sz w:val="22"/>
          <w:szCs w:val="22"/>
        </w:rPr>
        <w:t xml:space="preserve"> </w:t>
      </w:r>
    </w:p>
    <w:p w14:paraId="540A2439" w14:textId="77777777" w:rsidR="001F44E4" w:rsidRDefault="001F44E4" w:rsidP="00D07017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</w:p>
    <w:p w14:paraId="0D871E71" w14:textId="1CAABF34" w:rsidR="0061450C" w:rsidRPr="002E795A" w:rsidRDefault="0061450C" w:rsidP="001F44E4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  <w:r w:rsidRPr="002E795A">
        <w:rPr>
          <w:b/>
          <w:snapToGrid/>
          <w:sz w:val="22"/>
          <w:szCs w:val="22"/>
        </w:rPr>
        <w:t>Bloom, M.</w:t>
      </w:r>
      <w:r w:rsidRPr="002E795A">
        <w:rPr>
          <w:snapToGrid/>
          <w:sz w:val="22"/>
          <w:szCs w:val="22"/>
        </w:rPr>
        <w:t xml:space="preserve"> (2017). </w:t>
      </w:r>
      <w:r w:rsidRPr="00674F06">
        <w:rPr>
          <w:iCs/>
          <w:snapToGrid/>
          <w:sz w:val="22"/>
          <w:szCs w:val="22"/>
        </w:rPr>
        <w:t xml:space="preserve">Why Is Alt-right Favorite and Academic Fraud </w:t>
      </w:r>
      <w:proofErr w:type="spellStart"/>
      <w:r w:rsidRPr="00674F06">
        <w:rPr>
          <w:iCs/>
          <w:snapToGrid/>
          <w:sz w:val="22"/>
          <w:szCs w:val="22"/>
        </w:rPr>
        <w:t>Seb</w:t>
      </w:r>
      <w:proofErr w:type="spellEnd"/>
      <w:r w:rsidRPr="00674F06">
        <w:rPr>
          <w:iCs/>
          <w:snapToGrid/>
          <w:sz w:val="22"/>
          <w:szCs w:val="22"/>
        </w:rPr>
        <w:t xml:space="preserve"> </w:t>
      </w:r>
      <w:proofErr w:type="spellStart"/>
      <w:r w:rsidRPr="00674F06">
        <w:rPr>
          <w:iCs/>
          <w:snapToGrid/>
          <w:sz w:val="22"/>
          <w:szCs w:val="22"/>
        </w:rPr>
        <w:t>Gorka</w:t>
      </w:r>
      <w:proofErr w:type="spellEnd"/>
      <w:r w:rsidRPr="00674F06">
        <w:rPr>
          <w:iCs/>
          <w:snapToGrid/>
          <w:sz w:val="22"/>
          <w:szCs w:val="22"/>
        </w:rPr>
        <w:t xml:space="preserve"> Starring in an Israeli Counter-terror Conference?</w:t>
      </w:r>
      <w:r w:rsidRPr="002E795A">
        <w:rPr>
          <w:snapToGrid/>
          <w:sz w:val="22"/>
          <w:szCs w:val="22"/>
        </w:rPr>
        <w:t xml:space="preserve"> September 11, 2017, Tel Aviv: </w:t>
      </w:r>
      <w:proofErr w:type="spellStart"/>
      <w:r w:rsidRPr="002E795A">
        <w:rPr>
          <w:i/>
          <w:snapToGrid/>
          <w:sz w:val="22"/>
          <w:szCs w:val="22"/>
        </w:rPr>
        <w:t>Ha’aretz</w:t>
      </w:r>
      <w:proofErr w:type="spellEnd"/>
      <w:r w:rsidRPr="002E795A">
        <w:rPr>
          <w:snapToGrid/>
          <w:sz w:val="22"/>
          <w:szCs w:val="22"/>
        </w:rPr>
        <w:t>. https://www.haaretz.com/opinion/1.811450</w:t>
      </w:r>
    </w:p>
    <w:p w14:paraId="49756B37" w14:textId="77777777" w:rsidR="0061450C" w:rsidRDefault="0061450C" w:rsidP="001F44E4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</w:p>
    <w:p w14:paraId="3174E014" w14:textId="77777777" w:rsidR="001F44E4" w:rsidRPr="00352C32" w:rsidRDefault="001F44E4" w:rsidP="001F44E4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  <w:proofErr w:type="gramStart"/>
      <w:r w:rsidRPr="00352C32">
        <w:rPr>
          <w:snapToGrid/>
          <w:sz w:val="22"/>
          <w:szCs w:val="22"/>
        </w:rPr>
        <w:t xml:space="preserve">Cottee, S. &amp; </w:t>
      </w:r>
      <w:r w:rsidRPr="00DE432B">
        <w:rPr>
          <w:b/>
          <w:snapToGrid/>
          <w:sz w:val="22"/>
          <w:szCs w:val="22"/>
        </w:rPr>
        <w:t>Bloom, M</w:t>
      </w:r>
      <w:r w:rsidRPr="00352C32">
        <w:rPr>
          <w:snapToGrid/>
          <w:sz w:val="22"/>
          <w:szCs w:val="22"/>
        </w:rPr>
        <w:t>. (2017).</w:t>
      </w:r>
      <w:proofErr w:type="gramEnd"/>
      <w:r w:rsidRPr="00352C32">
        <w:rPr>
          <w:snapToGrid/>
          <w:sz w:val="22"/>
          <w:szCs w:val="22"/>
        </w:rPr>
        <w:t xml:space="preserve"> </w:t>
      </w:r>
      <w:proofErr w:type="gramStart"/>
      <w:r w:rsidRPr="00352C32">
        <w:rPr>
          <w:snapToGrid/>
          <w:sz w:val="22"/>
          <w:szCs w:val="22"/>
        </w:rPr>
        <w:t>Myth of the ISIS Female Suicide Bomber.</w:t>
      </w:r>
      <w:proofErr w:type="gramEnd"/>
      <w:r w:rsidRPr="00352C32">
        <w:rPr>
          <w:snapToGrid/>
          <w:sz w:val="22"/>
          <w:szCs w:val="22"/>
        </w:rPr>
        <w:t xml:space="preserve"> </w:t>
      </w:r>
      <w:r w:rsidRPr="00352C32">
        <w:rPr>
          <w:i/>
          <w:iCs/>
          <w:snapToGrid/>
          <w:sz w:val="22"/>
          <w:szCs w:val="22"/>
        </w:rPr>
        <w:t>The Atlantic</w:t>
      </w:r>
      <w:r w:rsidRPr="00352C32">
        <w:rPr>
          <w:snapToGrid/>
          <w:sz w:val="22"/>
          <w:szCs w:val="22"/>
        </w:rPr>
        <w:t xml:space="preserve">. </w:t>
      </w:r>
      <w:r>
        <w:rPr>
          <w:snapToGrid/>
          <w:sz w:val="22"/>
          <w:szCs w:val="22"/>
        </w:rPr>
        <w:t xml:space="preserve">September 8, </w:t>
      </w:r>
      <w:r w:rsidRPr="00352C32">
        <w:rPr>
          <w:snapToGrid/>
          <w:sz w:val="22"/>
          <w:szCs w:val="22"/>
        </w:rPr>
        <w:t>https://www.theatlantic.com/international/archive/2017/09/isis-female-suicide-bomber/539172/</w:t>
      </w:r>
    </w:p>
    <w:p w14:paraId="6BC53761" w14:textId="77777777" w:rsidR="001F44E4" w:rsidRDefault="001F44E4" w:rsidP="001F44E4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</w:p>
    <w:p w14:paraId="136960A4" w14:textId="508133E0" w:rsidR="001F44E4" w:rsidRPr="001F44E4" w:rsidRDefault="001F44E4" w:rsidP="001F44E4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  <w:r w:rsidRPr="001F44E4">
        <w:rPr>
          <w:b/>
          <w:snapToGrid/>
          <w:sz w:val="22"/>
          <w:szCs w:val="22"/>
        </w:rPr>
        <w:t>Bloom, M.</w:t>
      </w:r>
      <w:r w:rsidRPr="001F44E4">
        <w:rPr>
          <w:snapToGrid/>
          <w:sz w:val="22"/>
          <w:szCs w:val="22"/>
        </w:rPr>
        <w:t xml:space="preserve"> (2017). The Islamic State Group has </w:t>
      </w:r>
      <w:proofErr w:type="spellStart"/>
      <w:proofErr w:type="gramStart"/>
      <w:r w:rsidRPr="001F44E4">
        <w:rPr>
          <w:snapToGrid/>
          <w:sz w:val="22"/>
          <w:szCs w:val="22"/>
        </w:rPr>
        <w:t>Weaponized</w:t>
      </w:r>
      <w:proofErr w:type="spellEnd"/>
      <w:proofErr w:type="gramEnd"/>
      <w:r w:rsidRPr="001F44E4">
        <w:rPr>
          <w:snapToGrid/>
          <w:sz w:val="22"/>
          <w:szCs w:val="22"/>
        </w:rPr>
        <w:t xml:space="preserve"> children. </w:t>
      </w:r>
      <w:proofErr w:type="spellStart"/>
      <w:r w:rsidRPr="001F44E4">
        <w:rPr>
          <w:i/>
          <w:iCs/>
          <w:snapToGrid/>
          <w:sz w:val="22"/>
          <w:szCs w:val="22"/>
        </w:rPr>
        <w:t>Macleans</w:t>
      </w:r>
      <w:proofErr w:type="spellEnd"/>
      <w:r w:rsidRPr="001F44E4">
        <w:rPr>
          <w:snapToGrid/>
          <w:sz w:val="22"/>
          <w:szCs w:val="22"/>
        </w:rPr>
        <w:t xml:space="preserve">. </w:t>
      </w:r>
      <w:r>
        <w:rPr>
          <w:snapToGrid/>
          <w:sz w:val="22"/>
          <w:szCs w:val="22"/>
        </w:rPr>
        <w:t xml:space="preserve">My 24, 2017 </w:t>
      </w:r>
      <w:r w:rsidRPr="001F44E4">
        <w:rPr>
          <w:snapToGrid/>
          <w:sz w:val="22"/>
          <w:szCs w:val="22"/>
        </w:rPr>
        <w:t>http://www.macleans.ca/news/world/islamic-state-has-weaponized-children/</w:t>
      </w:r>
    </w:p>
    <w:p w14:paraId="2FF886AA" w14:textId="77777777" w:rsidR="008E1F7D" w:rsidRPr="00352C32" w:rsidRDefault="008E1F7D" w:rsidP="006F550A">
      <w:pPr>
        <w:autoSpaceDE w:val="0"/>
        <w:autoSpaceDN w:val="0"/>
        <w:adjustRightInd w:val="0"/>
        <w:ind w:right="-720"/>
        <w:rPr>
          <w:b/>
          <w:snapToGrid/>
          <w:sz w:val="22"/>
          <w:szCs w:val="22"/>
        </w:rPr>
      </w:pPr>
    </w:p>
    <w:p w14:paraId="5862A0F0" w14:textId="1526EF8B" w:rsidR="006F550A" w:rsidRPr="003F3AA3" w:rsidRDefault="006F550A" w:rsidP="006F550A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="00A25F04">
        <w:rPr>
          <w:rFonts w:ascii="Times" w:hAnsi="Times" w:cs="Arial"/>
          <w:snapToGrid/>
          <w:sz w:val="22"/>
          <w:szCs w:val="22"/>
        </w:rPr>
        <w:t>.</w:t>
      </w:r>
      <w:r w:rsidR="00CE58C1">
        <w:rPr>
          <w:rFonts w:ascii="Times" w:hAnsi="Times" w:cs="Arial"/>
          <w:snapToGrid/>
          <w:sz w:val="22"/>
          <w:szCs w:val="22"/>
        </w:rPr>
        <w:t>,</w:t>
      </w:r>
      <w:r w:rsidR="00A25F04">
        <w:rPr>
          <w:rFonts w:ascii="Times" w:hAnsi="Times" w:cs="Arial"/>
          <w:snapToGrid/>
          <w:sz w:val="22"/>
          <w:szCs w:val="22"/>
        </w:rPr>
        <w:t xml:space="preserve"> (2016)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Pr="003F3AA3">
        <w:rPr>
          <w:rFonts w:ascii="Times" w:hAnsi="Times" w:cs="Arial"/>
          <w:snapToGrid/>
          <w:sz w:val="22"/>
          <w:szCs w:val="22"/>
        </w:rPr>
        <w:t xml:space="preserve"> “How Islamic State Recruits and Coerces Children.” </w:t>
      </w:r>
      <w:r w:rsidRPr="003F3AA3">
        <w:rPr>
          <w:rFonts w:ascii="Times" w:hAnsi="Times" w:cs="Arial"/>
          <w:i/>
          <w:snapToGrid/>
          <w:sz w:val="22"/>
          <w:szCs w:val="22"/>
        </w:rPr>
        <w:t>Washington Post.</w:t>
      </w:r>
      <w:r w:rsidRPr="003F3AA3">
        <w:rPr>
          <w:rFonts w:ascii="Times" w:hAnsi="Times" w:cs="Arial"/>
          <w:snapToGrid/>
          <w:sz w:val="22"/>
          <w:szCs w:val="22"/>
        </w:rPr>
        <w:t xml:space="preserve"> https://www.washingtonpost.com/posteverything/wp/2016/08/25/how-the-islamic-state-recruits-and-coerces-children/</w:t>
      </w:r>
      <w:proofErr w:type="gramStart"/>
      <w:r w:rsidRPr="003F3AA3">
        <w:rPr>
          <w:rFonts w:ascii="Times" w:hAnsi="Times" w:cs="Arial"/>
          <w:snapToGrid/>
          <w:sz w:val="22"/>
          <w:szCs w:val="22"/>
        </w:rPr>
        <w:t>?utm</w:t>
      </w:r>
      <w:proofErr w:type="gramEnd"/>
      <w:r w:rsidRPr="003F3AA3">
        <w:rPr>
          <w:rFonts w:ascii="Times" w:hAnsi="Times" w:cs="Arial"/>
          <w:snapToGrid/>
          <w:sz w:val="22"/>
          <w:szCs w:val="22"/>
        </w:rPr>
        <w:t>_term=.e40859c32a75</w:t>
      </w:r>
    </w:p>
    <w:p w14:paraId="5AC50794" w14:textId="77777777" w:rsidR="006F550A" w:rsidRPr="003F3AA3" w:rsidRDefault="006F550A" w:rsidP="006F550A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</w:p>
    <w:p w14:paraId="53C0A449" w14:textId="11C05848" w:rsidR="006F550A" w:rsidRPr="003F3AA3" w:rsidRDefault="006F550A" w:rsidP="006F550A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Pr="003F3AA3">
        <w:rPr>
          <w:rFonts w:ascii="Times" w:hAnsi="Times" w:cs="Arial"/>
          <w:snapToGrid/>
          <w:sz w:val="22"/>
          <w:szCs w:val="22"/>
        </w:rPr>
        <w:t>.</w:t>
      </w:r>
      <w:r w:rsidR="00CE58C1">
        <w:rPr>
          <w:rFonts w:ascii="Times" w:hAnsi="Times" w:cs="Arial"/>
          <w:snapToGrid/>
          <w:sz w:val="22"/>
          <w:szCs w:val="22"/>
        </w:rPr>
        <w:t>,</w:t>
      </w:r>
      <w:r w:rsidRPr="003F3AA3">
        <w:rPr>
          <w:rFonts w:ascii="Times" w:hAnsi="Times" w:cs="Arial"/>
          <w:snapToGrid/>
          <w:sz w:val="22"/>
          <w:szCs w:val="22"/>
        </w:rPr>
        <w:t xml:space="preserve"> (2016)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Pr="003F3AA3">
        <w:rPr>
          <w:rFonts w:ascii="Times" w:hAnsi="Times" w:cs="Arial"/>
          <w:snapToGrid/>
          <w:sz w:val="22"/>
          <w:szCs w:val="22"/>
        </w:rPr>
        <w:t xml:space="preserve"> </w:t>
      </w:r>
      <w:proofErr w:type="gramStart"/>
      <w:r w:rsidRPr="003F3AA3">
        <w:rPr>
          <w:rFonts w:ascii="Times" w:hAnsi="Times" w:cs="Arial"/>
          <w:snapToGrid/>
          <w:sz w:val="22"/>
          <w:szCs w:val="22"/>
        </w:rPr>
        <w:t>Allied Tactical Publication (ATP) 3.4.4.1 COIN Tactics.</w:t>
      </w:r>
      <w:proofErr w:type="gramEnd"/>
      <w:r w:rsidRPr="003F3AA3">
        <w:rPr>
          <w:rFonts w:ascii="Times" w:hAnsi="Times" w:cs="Arial"/>
          <w:snapToGrid/>
          <w:sz w:val="22"/>
          <w:szCs w:val="22"/>
        </w:rPr>
        <w:t xml:space="preserve"> </w:t>
      </w:r>
      <w:proofErr w:type="gramStart"/>
      <w:r w:rsidRPr="003F3AA3">
        <w:rPr>
          <w:rFonts w:ascii="Times" w:hAnsi="Times" w:cs="Arial"/>
          <w:i/>
          <w:iCs/>
          <w:snapToGrid/>
          <w:sz w:val="22"/>
          <w:szCs w:val="22"/>
        </w:rPr>
        <w:t>NATO's COIN TACTICS.</w:t>
      </w:r>
      <w:proofErr w:type="gramEnd"/>
    </w:p>
    <w:p w14:paraId="206B7776" w14:textId="77777777" w:rsidR="006F550A" w:rsidRPr="003F3AA3" w:rsidRDefault="006F550A" w:rsidP="006F550A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</w:p>
    <w:p w14:paraId="55D2B5C5" w14:textId="1B076FCA" w:rsidR="006F550A" w:rsidRPr="003F3AA3" w:rsidRDefault="006F550A" w:rsidP="006F550A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="00A25F04">
        <w:rPr>
          <w:rFonts w:ascii="Times" w:hAnsi="Times" w:cs="Arial"/>
          <w:snapToGrid/>
          <w:sz w:val="22"/>
          <w:szCs w:val="22"/>
        </w:rPr>
        <w:t>.</w:t>
      </w:r>
      <w:r w:rsidR="00CE58C1">
        <w:rPr>
          <w:rFonts w:ascii="Times" w:hAnsi="Times" w:cs="Arial"/>
          <w:snapToGrid/>
          <w:sz w:val="22"/>
          <w:szCs w:val="22"/>
        </w:rPr>
        <w:t>,</w:t>
      </w:r>
      <w:r w:rsidR="00A25F04">
        <w:rPr>
          <w:rFonts w:ascii="Times" w:hAnsi="Times" w:cs="Arial"/>
          <w:snapToGrid/>
          <w:sz w:val="22"/>
          <w:szCs w:val="22"/>
        </w:rPr>
        <w:t xml:space="preserve"> (2016)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Pr="003F3AA3">
        <w:rPr>
          <w:rFonts w:ascii="Times" w:hAnsi="Times" w:cs="Arial"/>
          <w:snapToGrid/>
          <w:sz w:val="22"/>
          <w:szCs w:val="22"/>
        </w:rPr>
        <w:t xml:space="preserve"> </w:t>
      </w:r>
      <w:r w:rsidRPr="003F3AA3">
        <w:rPr>
          <w:rFonts w:ascii="Times" w:hAnsi="Times" w:cs="Arial"/>
          <w:i/>
          <w:iCs/>
          <w:snapToGrid/>
          <w:sz w:val="22"/>
          <w:szCs w:val="22"/>
        </w:rPr>
        <w:t>ISIS defectors: Why they sometimes walk free.</w:t>
      </w:r>
      <w:r w:rsidRPr="003F3AA3">
        <w:rPr>
          <w:rFonts w:ascii="Times" w:hAnsi="Times" w:cs="Arial"/>
          <w:snapToGrid/>
          <w:sz w:val="22"/>
          <w:szCs w:val="22"/>
        </w:rPr>
        <w:t xml:space="preserve"> CNN. http://www.cnn.com/2016/02/26/opinions/isis-swedish-teen-social-marlin-stivani-nivarlain/</w:t>
      </w:r>
    </w:p>
    <w:p w14:paraId="3CBB72A2" w14:textId="77777777" w:rsidR="006F550A" w:rsidRPr="003F3AA3" w:rsidRDefault="006F550A" w:rsidP="00332B78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</w:p>
    <w:p w14:paraId="4550BA85" w14:textId="0758639D" w:rsidR="00332B78" w:rsidRPr="00332B78" w:rsidRDefault="00B22721" w:rsidP="00332B78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>
        <w:rPr>
          <w:rFonts w:ascii="Times" w:hAnsi="Times" w:cs="Arial"/>
          <w:snapToGrid/>
          <w:sz w:val="22"/>
          <w:szCs w:val="22"/>
        </w:rPr>
        <w:t>.</w:t>
      </w:r>
      <w:r w:rsidR="00CE58C1">
        <w:rPr>
          <w:rFonts w:ascii="Times" w:hAnsi="Times" w:cs="Arial"/>
          <w:snapToGrid/>
          <w:sz w:val="22"/>
          <w:szCs w:val="22"/>
        </w:rPr>
        <w:t>,</w:t>
      </w:r>
      <w:r>
        <w:rPr>
          <w:rFonts w:ascii="Times" w:hAnsi="Times" w:cs="Arial"/>
          <w:snapToGrid/>
          <w:sz w:val="22"/>
          <w:szCs w:val="22"/>
        </w:rPr>
        <w:t xml:space="preserve"> </w:t>
      </w:r>
      <w:r w:rsidR="00332B78">
        <w:rPr>
          <w:rFonts w:ascii="Times" w:hAnsi="Times" w:cs="Arial"/>
          <w:snapToGrid/>
          <w:sz w:val="22"/>
          <w:szCs w:val="22"/>
        </w:rPr>
        <w:t xml:space="preserve"> </w:t>
      </w:r>
      <w:r w:rsidR="00332B78" w:rsidRPr="00332B78">
        <w:rPr>
          <w:rFonts w:ascii="Times" w:hAnsi="Times" w:cs="Arial"/>
          <w:snapToGrid/>
          <w:sz w:val="22"/>
          <w:szCs w:val="22"/>
        </w:rPr>
        <w:t>(20</w:t>
      </w:r>
      <w:r w:rsidR="00A25F04">
        <w:rPr>
          <w:rFonts w:ascii="Times" w:hAnsi="Times" w:cs="Arial"/>
          <w:snapToGrid/>
          <w:sz w:val="22"/>
          <w:szCs w:val="22"/>
        </w:rPr>
        <w:t>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="00332B78" w:rsidRPr="00332B78">
        <w:rPr>
          <w:rFonts w:ascii="Times" w:hAnsi="Times" w:cs="Arial"/>
          <w:snapToGrid/>
          <w:sz w:val="22"/>
          <w:szCs w:val="22"/>
        </w:rPr>
        <w:t xml:space="preserve"> </w:t>
      </w:r>
      <w:r w:rsidR="00332B78">
        <w:rPr>
          <w:rFonts w:ascii="Times" w:hAnsi="Times" w:cs="Arial"/>
          <w:snapToGrid/>
          <w:sz w:val="22"/>
          <w:szCs w:val="22"/>
        </w:rPr>
        <w:t>“</w:t>
      </w:r>
      <w:r w:rsidR="00332B78" w:rsidRPr="00332B78">
        <w:rPr>
          <w:rFonts w:ascii="Times" w:hAnsi="Times" w:cs="Arial"/>
          <w:snapToGrid/>
          <w:sz w:val="22"/>
          <w:szCs w:val="22"/>
        </w:rPr>
        <w:t>Was the Nice Attacker Really an ISIS ‘Lone Wolf’?</w:t>
      </w:r>
      <w:r w:rsidR="00332B78">
        <w:rPr>
          <w:rFonts w:ascii="Times" w:hAnsi="Times" w:cs="Arial"/>
          <w:snapToGrid/>
          <w:sz w:val="22"/>
          <w:szCs w:val="22"/>
        </w:rPr>
        <w:t>”</w:t>
      </w:r>
      <w:r w:rsidR="00332B78" w:rsidRPr="00332B78">
        <w:rPr>
          <w:rFonts w:ascii="Times" w:hAnsi="Times" w:cs="Arial"/>
          <w:snapToGrid/>
          <w:sz w:val="22"/>
          <w:szCs w:val="22"/>
        </w:rPr>
        <w:t xml:space="preserve"> </w:t>
      </w:r>
      <w:r w:rsidR="00332B78" w:rsidRPr="00332B78">
        <w:rPr>
          <w:rFonts w:ascii="Times" w:hAnsi="Times" w:cs="Arial"/>
          <w:i/>
          <w:iCs/>
          <w:snapToGrid/>
          <w:sz w:val="22"/>
          <w:szCs w:val="22"/>
        </w:rPr>
        <w:t>The Wire</w:t>
      </w:r>
      <w:r w:rsidR="00332B78" w:rsidRPr="00332B78">
        <w:rPr>
          <w:rFonts w:ascii="Times" w:hAnsi="Times" w:cs="Arial"/>
          <w:snapToGrid/>
          <w:sz w:val="22"/>
          <w:szCs w:val="22"/>
        </w:rPr>
        <w:t>. http://thewire.in/author/mia-bloom/</w:t>
      </w:r>
    </w:p>
    <w:p w14:paraId="451049F9" w14:textId="77777777" w:rsidR="00332B78" w:rsidRPr="00332B78" w:rsidRDefault="00332B78" w:rsidP="00332B78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</w:p>
    <w:p w14:paraId="1CF29E24" w14:textId="64F23F98" w:rsidR="00332B78" w:rsidRDefault="00332B78" w:rsidP="00332B78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>
        <w:rPr>
          <w:rFonts w:ascii="Times" w:hAnsi="Times" w:cs="Arial"/>
          <w:snapToGrid/>
          <w:sz w:val="22"/>
          <w:szCs w:val="22"/>
        </w:rPr>
        <w:t>.</w:t>
      </w:r>
      <w:r w:rsidR="00CE58C1">
        <w:rPr>
          <w:rFonts w:ascii="Times" w:hAnsi="Times" w:cs="Arial"/>
          <w:snapToGrid/>
          <w:sz w:val="22"/>
          <w:szCs w:val="22"/>
        </w:rPr>
        <w:t>,</w:t>
      </w:r>
      <w:r>
        <w:rPr>
          <w:rFonts w:ascii="Times" w:hAnsi="Times" w:cs="Arial"/>
          <w:snapToGrid/>
          <w:sz w:val="22"/>
          <w:szCs w:val="22"/>
        </w:rPr>
        <w:t xml:space="preserve"> </w:t>
      </w:r>
      <w:r w:rsidR="00A25F04">
        <w:rPr>
          <w:rFonts w:ascii="Times" w:hAnsi="Times" w:cs="Arial"/>
          <w:snapToGrid/>
          <w:sz w:val="22"/>
          <w:szCs w:val="22"/>
        </w:rPr>
        <w:t>(2016)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Pr="00332B78">
        <w:rPr>
          <w:rFonts w:ascii="Times" w:hAnsi="Times" w:cs="Arial"/>
          <w:snapToGrid/>
          <w:sz w:val="22"/>
          <w:szCs w:val="22"/>
        </w:rPr>
        <w:t xml:space="preserve"> </w:t>
      </w:r>
      <w:r>
        <w:rPr>
          <w:rFonts w:ascii="Times" w:hAnsi="Times" w:cs="Arial"/>
          <w:snapToGrid/>
          <w:sz w:val="22"/>
          <w:szCs w:val="22"/>
        </w:rPr>
        <w:t>“</w:t>
      </w:r>
      <w:r w:rsidRPr="00332B78">
        <w:rPr>
          <w:rFonts w:ascii="Times" w:hAnsi="Times" w:cs="Arial"/>
          <w:snapToGrid/>
          <w:sz w:val="22"/>
          <w:szCs w:val="22"/>
        </w:rPr>
        <w:t>Are By</w:t>
      </w:r>
      <w:r>
        <w:rPr>
          <w:rFonts w:ascii="Times" w:hAnsi="Times" w:cs="Arial"/>
          <w:snapToGrid/>
          <w:sz w:val="22"/>
          <w:szCs w:val="22"/>
        </w:rPr>
        <w:t xml:space="preserve">standers to Blame for Terrorism?” </w:t>
      </w:r>
      <w:r w:rsidRPr="00C31378">
        <w:rPr>
          <w:rFonts w:ascii="Times" w:hAnsi="Times" w:cs="Arial"/>
          <w:i/>
          <w:snapToGrid/>
          <w:sz w:val="22"/>
          <w:szCs w:val="22"/>
        </w:rPr>
        <w:t>Daily Beast</w:t>
      </w:r>
      <w:r>
        <w:rPr>
          <w:rFonts w:ascii="Times" w:hAnsi="Times" w:cs="Arial"/>
          <w:snapToGrid/>
          <w:sz w:val="22"/>
          <w:szCs w:val="22"/>
        </w:rPr>
        <w:t>, June 14, 2016.</w:t>
      </w:r>
      <w:r w:rsidRPr="00332B78">
        <w:rPr>
          <w:rFonts w:ascii="Times" w:hAnsi="Times" w:cs="Arial"/>
          <w:snapToGrid/>
          <w:sz w:val="22"/>
          <w:szCs w:val="22"/>
        </w:rPr>
        <w:t xml:space="preserve"> </w:t>
      </w:r>
      <w:r w:rsidRPr="00332B78">
        <w:rPr>
          <w:rFonts w:ascii="Times" w:hAnsi="Times" w:cs="Arial"/>
          <w:i/>
          <w:iCs/>
          <w:snapToGrid/>
          <w:sz w:val="22"/>
          <w:szCs w:val="22"/>
        </w:rPr>
        <w:t>http://www.thedailybeast.com/articles/2016/06/14/terrorism-s-bystander-effect.html</w:t>
      </w:r>
      <w:r w:rsidRPr="00332B78">
        <w:rPr>
          <w:rFonts w:ascii="Times" w:hAnsi="Times" w:cs="Arial"/>
          <w:snapToGrid/>
          <w:sz w:val="22"/>
          <w:szCs w:val="22"/>
        </w:rPr>
        <w:t xml:space="preserve">. </w:t>
      </w:r>
    </w:p>
    <w:p w14:paraId="3BBE635A" w14:textId="77777777" w:rsidR="006B59DA" w:rsidRPr="00332B78" w:rsidRDefault="006B59DA" w:rsidP="00332B78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</w:p>
    <w:p w14:paraId="260227D2" w14:textId="6881AE45" w:rsidR="006B59DA" w:rsidRDefault="006B59DA" w:rsidP="006B59DA">
      <w:pPr>
        <w:pStyle w:val="Institution"/>
        <w:spacing w:before="0" w:line="240" w:lineRule="auto"/>
        <w:ind w:left="0"/>
        <w:rPr>
          <w:rFonts w:ascii="Times" w:hAnsi="Times" w:cs="Arial"/>
          <w:b w:val="0"/>
          <w:snapToGrid/>
          <w:sz w:val="22"/>
          <w:szCs w:val="22"/>
        </w:rPr>
      </w:pPr>
      <w:r w:rsidRPr="00B22721">
        <w:rPr>
          <w:rFonts w:ascii="Times" w:hAnsi="Times" w:cs="Arial"/>
          <w:snapToGrid/>
          <w:sz w:val="22"/>
          <w:szCs w:val="22"/>
        </w:rPr>
        <w:t>Bloom, M</w:t>
      </w:r>
      <w:r>
        <w:rPr>
          <w:rFonts w:ascii="Times" w:hAnsi="Times" w:cs="Arial"/>
          <w:b w:val="0"/>
          <w:snapToGrid/>
          <w:sz w:val="22"/>
          <w:szCs w:val="22"/>
        </w:rPr>
        <w:t>., (2016).</w:t>
      </w:r>
      <w:r w:rsidRPr="00332B78">
        <w:rPr>
          <w:rFonts w:ascii="Times" w:hAnsi="Times" w:cs="Arial"/>
          <w:b w:val="0"/>
          <w:snapToGrid/>
          <w:sz w:val="22"/>
          <w:szCs w:val="22"/>
        </w:rPr>
        <w:t xml:space="preserve"> </w:t>
      </w:r>
      <w:r>
        <w:rPr>
          <w:rFonts w:ascii="Times" w:hAnsi="Times" w:cs="Arial"/>
          <w:b w:val="0"/>
          <w:snapToGrid/>
          <w:sz w:val="22"/>
          <w:szCs w:val="22"/>
        </w:rPr>
        <w:t>“</w:t>
      </w:r>
      <w:r w:rsidRPr="00332B78">
        <w:rPr>
          <w:rFonts w:ascii="Times" w:hAnsi="Times" w:cs="Arial"/>
          <w:b w:val="0"/>
          <w:snapToGrid/>
          <w:sz w:val="22"/>
          <w:szCs w:val="22"/>
        </w:rPr>
        <w:t>Brussels Terrorist Brothers: Why Does Jihad Run in the Family?</w:t>
      </w:r>
      <w:r>
        <w:rPr>
          <w:rFonts w:ascii="Times" w:hAnsi="Times" w:cs="Arial"/>
          <w:b w:val="0"/>
          <w:snapToGrid/>
          <w:sz w:val="22"/>
          <w:szCs w:val="22"/>
        </w:rPr>
        <w:t>”</w:t>
      </w:r>
      <w:r w:rsidRPr="00332B78">
        <w:rPr>
          <w:rFonts w:ascii="Times" w:hAnsi="Times" w:cs="Arial"/>
          <w:b w:val="0"/>
          <w:snapToGrid/>
          <w:sz w:val="22"/>
          <w:szCs w:val="22"/>
        </w:rPr>
        <w:t xml:space="preserve"> </w:t>
      </w:r>
      <w:r w:rsidRPr="00332B78">
        <w:rPr>
          <w:rFonts w:ascii="Times" w:hAnsi="Times" w:cs="Arial"/>
          <w:b w:val="0"/>
          <w:i/>
          <w:iCs/>
          <w:snapToGrid/>
          <w:sz w:val="22"/>
          <w:szCs w:val="22"/>
        </w:rPr>
        <w:t>Daily Beast</w:t>
      </w:r>
      <w:r w:rsidRPr="00332B78">
        <w:rPr>
          <w:rFonts w:ascii="Times" w:hAnsi="Times" w:cs="Arial"/>
          <w:b w:val="0"/>
          <w:snapToGrid/>
          <w:sz w:val="22"/>
          <w:szCs w:val="22"/>
        </w:rPr>
        <w:t xml:space="preserve">. </w:t>
      </w:r>
      <w:hyperlink r:id="rId8" w:history="1">
        <w:r w:rsidR="004E6FAE" w:rsidRPr="00EB7FC2">
          <w:rPr>
            <w:rStyle w:val="Hyperlink"/>
            <w:rFonts w:ascii="Times" w:hAnsi="Times" w:cs="Arial"/>
            <w:b w:val="0"/>
            <w:snapToGrid/>
            <w:sz w:val="22"/>
            <w:szCs w:val="22"/>
          </w:rPr>
          <w:t>http://www.thedailybeast.com/articles/2016/03/24/brussels-terrorist-brothers-why-does-jihad-run-in-the-family.html</w:t>
        </w:r>
      </w:hyperlink>
    </w:p>
    <w:p w14:paraId="4FC34C44" w14:textId="77777777" w:rsidR="004E6FAE" w:rsidRPr="00332B78" w:rsidRDefault="004E6FAE" w:rsidP="006B59DA">
      <w:pPr>
        <w:pStyle w:val="Institution"/>
        <w:spacing w:before="0" w:line="240" w:lineRule="auto"/>
        <w:ind w:left="0"/>
        <w:rPr>
          <w:rFonts w:ascii="Times" w:hAnsi="Times" w:cs="Arial"/>
          <w:b w:val="0"/>
          <w:snapToGrid/>
          <w:sz w:val="22"/>
          <w:szCs w:val="22"/>
        </w:rPr>
      </w:pPr>
    </w:p>
    <w:p w14:paraId="2A8F1FCA" w14:textId="1DF66544" w:rsidR="004E6FAE" w:rsidRDefault="004E6FAE" w:rsidP="004E6FAE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  <w:r w:rsidRPr="00B22721">
        <w:rPr>
          <w:rFonts w:cs="Arial"/>
          <w:iCs/>
          <w:snapToGrid/>
          <w:sz w:val="22"/>
          <w:szCs w:val="22"/>
        </w:rPr>
        <w:t>Bloom, M</w:t>
      </w:r>
      <w:r>
        <w:rPr>
          <w:rFonts w:cs="Arial"/>
          <w:b w:val="0"/>
          <w:iCs/>
          <w:snapToGrid/>
          <w:sz w:val="22"/>
          <w:szCs w:val="22"/>
        </w:rPr>
        <w:t xml:space="preserve">., and </w:t>
      </w:r>
      <w:proofErr w:type="gramStart"/>
      <w:r>
        <w:rPr>
          <w:rFonts w:cs="Arial"/>
          <w:b w:val="0"/>
          <w:iCs/>
          <w:snapToGrid/>
          <w:sz w:val="22"/>
          <w:szCs w:val="22"/>
        </w:rPr>
        <w:t>Winter</w:t>
      </w:r>
      <w:proofErr w:type="gramEnd"/>
      <w:r>
        <w:rPr>
          <w:rFonts w:cs="Arial"/>
          <w:b w:val="0"/>
          <w:iCs/>
          <w:snapToGrid/>
          <w:sz w:val="22"/>
          <w:szCs w:val="22"/>
        </w:rPr>
        <w:t xml:space="preserve">, C., (2015). “Women of ISIL,” </w:t>
      </w:r>
      <w:r w:rsidRPr="004746E4">
        <w:rPr>
          <w:rFonts w:cs="Arial"/>
          <w:b w:val="0"/>
          <w:i/>
          <w:iCs/>
          <w:snapToGrid/>
          <w:sz w:val="22"/>
          <w:szCs w:val="22"/>
        </w:rPr>
        <w:t>Politico</w:t>
      </w:r>
      <w:r>
        <w:rPr>
          <w:rFonts w:cs="Arial"/>
          <w:b w:val="0"/>
          <w:iCs/>
          <w:snapToGrid/>
          <w:sz w:val="22"/>
          <w:szCs w:val="22"/>
        </w:rPr>
        <w:t>, December 7, 2015</w:t>
      </w:r>
      <w:proofErr w:type="gramStart"/>
      <w:r>
        <w:rPr>
          <w:rFonts w:cs="Arial"/>
          <w:b w:val="0"/>
          <w:iCs/>
          <w:snapToGrid/>
          <w:sz w:val="22"/>
          <w:szCs w:val="22"/>
        </w:rPr>
        <w:t xml:space="preserve">,  </w:t>
      </w:r>
      <w:proofErr w:type="gramEnd"/>
      <w:r w:rsidR="00611575">
        <w:fldChar w:fldCharType="begin"/>
      </w:r>
      <w:r w:rsidR="00611575">
        <w:instrText xml:space="preserve"> HYPERLINK "http://www.politico.eu/article/the-women-of-isil-female-suicide-bomber-terrorism/" </w:instrText>
      </w:r>
      <w:r w:rsidR="00611575">
        <w:fldChar w:fldCharType="separate"/>
      </w:r>
      <w:r w:rsidR="00695898" w:rsidRPr="00EB7FC2">
        <w:rPr>
          <w:rStyle w:val="Hyperlink"/>
          <w:rFonts w:cs="Arial"/>
          <w:b w:val="0"/>
          <w:iCs/>
          <w:snapToGrid/>
          <w:sz w:val="22"/>
          <w:szCs w:val="22"/>
        </w:rPr>
        <w:t>http://www.politico.eu/article/the-women-of-isil-female-suicide-bomber-terrorism/</w:t>
      </w:r>
      <w:r w:rsidR="00611575">
        <w:rPr>
          <w:rStyle w:val="Hyperlink"/>
          <w:rFonts w:cs="Arial"/>
          <w:b w:val="0"/>
          <w:iCs/>
          <w:snapToGrid/>
          <w:sz w:val="22"/>
          <w:szCs w:val="22"/>
        </w:rPr>
        <w:fldChar w:fldCharType="end"/>
      </w:r>
      <w:r w:rsidR="00695898">
        <w:rPr>
          <w:rFonts w:cs="Arial"/>
          <w:b w:val="0"/>
          <w:iCs/>
          <w:snapToGrid/>
          <w:sz w:val="22"/>
          <w:szCs w:val="22"/>
        </w:rPr>
        <w:tab/>
      </w:r>
    </w:p>
    <w:p w14:paraId="1ADB57D9" w14:textId="77777777" w:rsidR="00192FCD" w:rsidRDefault="00192FCD" w:rsidP="00192FCD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  <w:r w:rsidRPr="00B22721">
        <w:rPr>
          <w:rFonts w:cs="Arial"/>
          <w:iCs/>
          <w:snapToGrid/>
          <w:sz w:val="22"/>
          <w:szCs w:val="22"/>
        </w:rPr>
        <w:t>Bloom, M</w:t>
      </w:r>
      <w:r>
        <w:rPr>
          <w:rFonts w:cs="Arial"/>
          <w:b w:val="0"/>
          <w:iCs/>
          <w:snapToGrid/>
          <w:sz w:val="22"/>
          <w:szCs w:val="22"/>
        </w:rPr>
        <w:t xml:space="preserve">., and </w:t>
      </w:r>
      <w:proofErr w:type="gramStart"/>
      <w:r>
        <w:rPr>
          <w:rFonts w:cs="Arial"/>
          <w:b w:val="0"/>
          <w:iCs/>
          <w:snapToGrid/>
          <w:sz w:val="22"/>
          <w:szCs w:val="22"/>
        </w:rPr>
        <w:t>Winter</w:t>
      </w:r>
      <w:proofErr w:type="gramEnd"/>
      <w:r>
        <w:rPr>
          <w:rFonts w:cs="Arial"/>
          <w:b w:val="0"/>
          <w:iCs/>
          <w:snapToGrid/>
          <w:sz w:val="22"/>
          <w:szCs w:val="22"/>
        </w:rPr>
        <w:t xml:space="preserve">, C., (2015). “How a Woman Joins ISIS.” </w:t>
      </w:r>
      <w:r w:rsidRPr="004746E4">
        <w:rPr>
          <w:rFonts w:cs="Arial"/>
          <w:b w:val="0"/>
          <w:i/>
          <w:iCs/>
          <w:snapToGrid/>
          <w:sz w:val="22"/>
          <w:szCs w:val="22"/>
        </w:rPr>
        <w:t>Daily Beast</w:t>
      </w:r>
      <w:r>
        <w:rPr>
          <w:rFonts w:cs="Arial"/>
          <w:b w:val="0"/>
          <w:iCs/>
          <w:snapToGrid/>
          <w:sz w:val="22"/>
          <w:szCs w:val="22"/>
        </w:rPr>
        <w:t xml:space="preserve">, December 6, 2015, </w:t>
      </w:r>
      <w:r w:rsidRPr="004746E4">
        <w:rPr>
          <w:rFonts w:cs="Arial"/>
          <w:b w:val="0"/>
          <w:iCs/>
          <w:snapToGrid/>
          <w:sz w:val="22"/>
          <w:szCs w:val="22"/>
        </w:rPr>
        <w:t>http://www.thedailybeast.com/articles/2015/12/06/how-a-woman-joins-isis.html</w:t>
      </w:r>
    </w:p>
    <w:p w14:paraId="4593927C" w14:textId="77777777" w:rsidR="003D2D42" w:rsidRDefault="003D2D42" w:rsidP="00E241B1">
      <w:pPr>
        <w:rPr>
          <w:snapToGrid/>
          <w:sz w:val="22"/>
          <w:szCs w:val="22"/>
        </w:rPr>
      </w:pPr>
    </w:p>
    <w:p w14:paraId="49676A6D" w14:textId="61FDE72C" w:rsidR="00324D9F" w:rsidRDefault="00324D9F" w:rsidP="00E241B1">
      <w:pPr>
        <w:rPr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>
        <w:rPr>
          <w:snapToGrid/>
          <w:sz w:val="22"/>
          <w:szCs w:val="22"/>
        </w:rPr>
        <w:t>.</w:t>
      </w:r>
      <w:r w:rsidR="00CE58C1">
        <w:rPr>
          <w:snapToGrid/>
          <w:sz w:val="22"/>
          <w:szCs w:val="22"/>
        </w:rPr>
        <w:t>,</w:t>
      </w:r>
      <w:r>
        <w:rPr>
          <w:snapToGrid/>
          <w:sz w:val="22"/>
          <w:szCs w:val="22"/>
        </w:rPr>
        <w:t xml:space="preserve"> (2015)</w:t>
      </w:r>
      <w:r w:rsidR="00DD7982">
        <w:rPr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</w:t>
      </w:r>
      <w:r w:rsidR="002C4B2A">
        <w:rPr>
          <w:snapToGrid/>
          <w:sz w:val="22"/>
          <w:szCs w:val="22"/>
        </w:rPr>
        <w:t>“</w:t>
      </w:r>
      <w:r w:rsidR="000150AE">
        <w:rPr>
          <w:snapToGrid/>
          <w:sz w:val="22"/>
          <w:szCs w:val="22"/>
        </w:rPr>
        <w:t>Six Things You Need to Know A</w:t>
      </w:r>
      <w:r>
        <w:rPr>
          <w:snapToGrid/>
          <w:sz w:val="22"/>
          <w:szCs w:val="22"/>
        </w:rPr>
        <w:t>bout ISIS and Women.</w:t>
      </w:r>
      <w:r w:rsidR="002C4B2A">
        <w:rPr>
          <w:snapToGrid/>
          <w:sz w:val="22"/>
          <w:szCs w:val="22"/>
        </w:rPr>
        <w:t>”</w:t>
      </w:r>
      <w:r>
        <w:rPr>
          <w:snapToGrid/>
          <w:sz w:val="22"/>
          <w:szCs w:val="22"/>
        </w:rPr>
        <w:t xml:space="preserve"> </w:t>
      </w:r>
      <w:r w:rsidRPr="002C4B2A">
        <w:rPr>
          <w:i/>
          <w:snapToGrid/>
          <w:sz w:val="22"/>
          <w:szCs w:val="22"/>
        </w:rPr>
        <w:t>Washington Post, Monkey Cage</w:t>
      </w:r>
      <w:r>
        <w:rPr>
          <w:snapToGrid/>
          <w:sz w:val="22"/>
          <w:szCs w:val="22"/>
        </w:rPr>
        <w:t>,</w:t>
      </w:r>
      <w:r w:rsidR="002C4B2A">
        <w:rPr>
          <w:snapToGrid/>
          <w:sz w:val="22"/>
          <w:szCs w:val="22"/>
        </w:rPr>
        <w:t xml:space="preserve"> June 4, 2015</w:t>
      </w:r>
      <w:r>
        <w:rPr>
          <w:snapToGrid/>
          <w:sz w:val="22"/>
          <w:szCs w:val="22"/>
        </w:rPr>
        <w:t xml:space="preserve"> </w:t>
      </w:r>
      <w:hyperlink r:id="rId9" w:history="1">
        <w:r w:rsidR="002C4B2A" w:rsidRPr="00B33AEC">
          <w:rPr>
            <w:rStyle w:val="Hyperlink"/>
            <w:snapToGrid/>
            <w:sz w:val="22"/>
            <w:szCs w:val="22"/>
          </w:rPr>
          <w:t>http://www.washingtonpost.com/blogs/monkey-cage/wp/2015/06/04/six-things-you-need-to-know-about-women-and-isis/</w:t>
        </w:r>
      </w:hyperlink>
    </w:p>
    <w:p w14:paraId="1F6AA719" w14:textId="77777777" w:rsidR="002C4B2A" w:rsidRDefault="002C4B2A" w:rsidP="00E241B1">
      <w:pPr>
        <w:rPr>
          <w:snapToGrid/>
          <w:sz w:val="22"/>
          <w:szCs w:val="22"/>
        </w:rPr>
      </w:pPr>
    </w:p>
    <w:p w14:paraId="59993934" w14:textId="649A7147" w:rsidR="002C4B2A" w:rsidRDefault="002C4B2A" w:rsidP="00E241B1">
      <w:pPr>
        <w:rPr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>
        <w:rPr>
          <w:snapToGrid/>
          <w:sz w:val="22"/>
          <w:szCs w:val="22"/>
        </w:rPr>
        <w:t>.</w:t>
      </w:r>
      <w:r w:rsidR="00CE58C1">
        <w:rPr>
          <w:snapToGrid/>
          <w:sz w:val="22"/>
          <w:szCs w:val="22"/>
        </w:rPr>
        <w:t>,</w:t>
      </w:r>
      <w:r>
        <w:rPr>
          <w:snapToGrid/>
          <w:sz w:val="22"/>
          <w:szCs w:val="22"/>
        </w:rPr>
        <w:t xml:space="preserve"> (2015)</w:t>
      </w:r>
      <w:r w:rsidR="00DD7982">
        <w:rPr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“</w:t>
      </w:r>
      <w:r w:rsidR="00E2196B">
        <w:rPr>
          <w:snapToGrid/>
          <w:sz w:val="22"/>
          <w:szCs w:val="22"/>
        </w:rPr>
        <w:t>Exploit</w:t>
      </w:r>
      <w:r w:rsidR="00115357">
        <w:rPr>
          <w:snapToGrid/>
          <w:sz w:val="22"/>
          <w:szCs w:val="22"/>
        </w:rPr>
        <w:t xml:space="preserve"> Schisms A</w:t>
      </w:r>
      <w:r>
        <w:rPr>
          <w:snapToGrid/>
          <w:sz w:val="22"/>
          <w:szCs w:val="22"/>
        </w:rPr>
        <w:t xml:space="preserve">lready Hurting ISIS.” </w:t>
      </w:r>
      <w:r w:rsidRPr="002C4B2A">
        <w:rPr>
          <w:i/>
          <w:snapToGrid/>
          <w:sz w:val="22"/>
          <w:szCs w:val="22"/>
        </w:rPr>
        <w:t>New York Times</w:t>
      </w:r>
      <w:r>
        <w:rPr>
          <w:snapToGrid/>
          <w:sz w:val="22"/>
          <w:szCs w:val="22"/>
        </w:rPr>
        <w:t xml:space="preserve">, June 1, 2015. </w:t>
      </w:r>
      <w:r w:rsidRPr="002C4B2A">
        <w:rPr>
          <w:snapToGrid/>
          <w:sz w:val="22"/>
          <w:szCs w:val="22"/>
        </w:rPr>
        <w:t>http://www.nytimes.com/roomfordebate/2015/06/01/can-victory-over-isis-be-more-than-a-mirage/exploit-schisms-that-are-already-hurting-isis</w:t>
      </w:r>
    </w:p>
    <w:p w14:paraId="663478E6" w14:textId="77777777" w:rsidR="00324D9F" w:rsidRDefault="00324D9F" w:rsidP="00E241B1">
      <w:pPr>
        <w:rPr>
          <w:snapToGrid/>
          <w:sz w:val="22"/>
          <w:szCs w:val="22"/>
        </w:rPr>
      </w:pPr>
    </w:p>
    <w:p w14:paraId="060EF6CF" w14:textId="13F89905" w:rsidR="002D7A99" w:rsidRPr="00E241B1" w:rsidRDefault="002D7A99" w:rsidP="00E241B1">
      <w:pPr>
        <w:rPr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 w:rsidR="00E241B1">
        <w:rPr>
          <w:snapToGrid/>
          <w:sz w:val="22"/>
          <w:szCs w:val="22"/>
        </w:rPr>
        <w:t>.</w:t>
      </w:r>
      <w:r w:rsidR="00CE58C1">
        <w:rPr>
          <w:snapToGrid/>
          <w:sz w:val="22"/>
          <w:szCs w:val="22"/>
        </w:rPr>
        <w:t>,</w:t>
      </w:r>
      <w:r w:rsidR="00E202D7">
        <w:rPr>
          <w:snapToGrid/>
          <w:sz w:val="22"/>
          <w:szCs w:val="22"/>
        </w:rPr>
        <w:t xml:space="preserve"> (2014)</w:t>
      </w:r>
      <w:r w:rsidR="00DD7982">
        <w:rPr>
          <w:snapToGrid/>
          <w:sz w:val="22"/>
          <w:szCs w:val="22"/>
        </w:rPr>
        <w:t>.</w:t>
      </w:r>
      <w:r w:rsidRPr="00E241B1">
        <w:rPr>
          <w:snapToGrid/>
          <w:sz w:val="22"/>
          <w:szCs w:val="22"/>
        </w:rPr>
        <w:t xml:space="preserve"> </w:t>
      </w:r>
      <w:r w:rsidR="00E241B1">
        <w:rPr>
          <w:snapToGrid/>
          <w:sz w:val="22"/>
          <w:szCs w:val="22"/>
        </w:rPr>
        <w:t>“</w:t>
      </w:r>
      <w:r w:rsidRPr="00E241B1">
        <w:rPr>
          <w:snapToGrid/>
          <w:sz w:val="22"/>
          <w:szCs w:val="22"/>
        </w:rPr>
        <w:t>How the Islamic State is Recruiting Western Teens.</w:t>
      </w:r>
      <w:r w:rsidR="00E241B1">
        <w:rPr>
          <w:snapToGrid/>
          <w:sz w:val="22"/>
          <w:szCs w:val="22"/>
        </w:rPr>
        <w:t>”</w:t>
      </w:r>
      <w:r w:rsidRPr="00E241B1">
        <w:rPr>
          <w:snapToGrid/>
          <w:sz w:val="22"/>
          <w:szCs w:val="22"/>
        </w:rPr>
        <w:t xml:space="preserve"> October 5, 2014, </w:t>
      </w:r>
      <w:r w:rsidR="00E241B1" w:rsidRPr="00E241B1">
        <w:rPr>
          <w:i/>
          <w:snapToGrid/>
          <w:sz w:val="22"/>
          <w:szCs w:val="22"/>
        </w:rPr>
        <w:t>Washington Post</w:t>
      </w:r>
      <w:r w:rsidR="00E241B1" w:rsidRPr="00E241B1">
        <w:rPr>
          <w:snapToGrid/>
          <w:sz w:val="22"/>
          <w:szCs w:val="22"/>
        </w:rPr>
        <w:t xml:space="preserve">, </w:t>
      </w:r>
      <w:hyperlink r:id="rId10" w:history="1">
        <w:r w:rsidR="00E241B1" w:rsidRPr="00E241B1">
          <w:rPr>
            <w:rStyle w:val="Hyperlink"/>
            <w:snapToGrid/>
            <w:sz w:val="22"/>
            <w:szCs w:val="22"/>
          </w:rPr>
          <w:t>http://www.washingtonpost.com/posteverything/wp/2014/10/09/how-the-islamic-state-is-recruiting-western-teen-girls/</w:t>
        </w:r>
      </w:hyperlink>
    </w:p>
    <w:p w14:paraId="071F2238" w14:textId="77777777" w:rsidR="00E241B1" w:rsidRPr="00E241B1" w:rsidRDefault="00E241B1" w:rsidP="00E241B1">
      <w:pPr>
        <w:rPr>
          <w:snapToGrid/>
          <w:sz w:val="22"/>
          <w:szCs w:val="22"/>
        </w:rPr>
      </w:pPr>
    </w:p>
    <w:p w14:paraId="5070689A" w14:textId="0AF56E60" w:rsidR="00B32774" w:rsidRDefault="00B32774" w:rsidP="00E241B1">
      <w:pPr>
        <w:rPr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 w:rsidR="00E241B1">
        <w:rPr>
          <w:snapToGrid/>
          <w:sz w:val="22"/>
          <w:szCs w:val="22"/>
        </w:rPr>
        <w:t>.</w:t>
      </w:r>
      <w:r w:rsidR="00E202D7">
        <w:rPr>
          <w:snapToGrid/>
          <w:sz w:val="22"/>
          <w:szCs w:val="22"/>
        </w:rPr>
        <w:t xml:space="preserve"> (2014)</w:t>
      </w:r>
      <w:r w:rsidRPr="00E241B1">
        <w:rPr>
          <w:snapToGrid/>
          <w:sz w:val="22"/>
          <w:szCs w:val="22"/>
        </w:rPr>
        <w:t xml:space="preserve"> “Armed and Innocent?” </w:t>
      </w:r>
      <w:r w:rsidRPr="00E241B1">
        <w:rPr>
          <w:i/>
          <w:iCs/>
          <w:snapToGrid/>
          <w:sz w:val="22"/>
          <w:szCs w:val="22"/>
        </w:rPr>
        <w:t>Washington Post</w:t>
      </w:r>
      <w:r w:rsidRPr="00E241B1">
        <w:rPr>
          <w:snapToGrid/>
          <w:sz w:val="22"/>
          <w:szCs w:val="22"/>
        </w:rPr>
        <w:t xml:space="preserve">, </w:t>
      </w:r>
      <w:r w:rsidRPr="00E241B1">
        <w:rPr>
          <w:i/>
          <w:snapToGrid/>
          <w:sz w:val="22"/>
          <w:szCs w:val="22"/>
        </w:rPr>
        <w:t>Monkey Cage</w:t>
      </w:r>
      <w:r w:rsidRPr="00E241B1">
        <w:rPr>
          <w:snapToGrid/>
          <w:sz w:val="22"/>
          <w:szCs w:val="22"/>
        </w:rPr>
        <w:t xml:space="preserve">, September 11, 2014 </w:t>
      </w:r>
      <w:hyperlink r:id="rId11" w:history="1">
        <w:r w:rsidR="00E241B1" w:rsidRPr="002B6C20">
          <w:rPr>
            <w:rStyle w:val="Hyperlink"/>
            <w:snapToGrid/>
            <w:sz w:val="22"/>
            <w:szCs w:val="22"/>
          </w:rPr>
          <w:t>http://www.washingtonpost.com/blogs/monkey-cage/wp/2014/09/11/armed-and-innocent/</w:t>
        </w:r>
      </w:hyperlink>
      <w:r w:rsidRPr="00E241B1">
        <w:rPr>
          <w:snapToGrid/>
          <w:sz w:val="22"/>
          <w:szCs w:val="22"/>
        </w:rPr>
        <w:t>.</w:t>
      </w:r>
    </w:p>
    <w:p w14:paraId="0369C6DF" w14:textId="77777777" w:rsidR="00E241B1" w:rsidRPr="00E241B1" w:rsidRDefault="00E241B1" w:rsidP="00E241B1">
      <w:pPr>
        <w:rPr>
          <w:snapToGrid/>
          <w:sz w:val="22"/>
          <w:szCs w:val="22"/>
        </w:rPr>
      </w:pPr>
    </w:p>
    <w:p w14:paraId="0BFF1435" w14:textId="431321B1" w:rsidR="00E241B1" w:rsidRDefault="00B32774" w:rsidP="00E241B1">
      <w:pPr>
        <w:rPr>
          <w:rStyle w:val="Hyperlink"/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 w:rsidR="00E202D7">
        <w:rPr>
          <w:snapToGrid/>
          <w:sz w:val="22"/>
          <w:szCs w:val="22"/>
        </w:rPr>
        <w:t>.</w:t>
      </w:r>
      <w:r w:rsidR="00CE58C1">
        <w:rPr>
          <w:snapToGrid/>
          <w:sz w:val="22"/>
          <w:szCs w:val="22"/>
        </w:rPr>
        <w:t>,</w:t>
      </w:r>
      <w:r w:rsidR="00E202D7">
        <w:rPr>
          <w:snapToGrid/>
          <w:sz w:val="22"/>
          <w:szCs w:val="22"/>
        </w:rPr>
        <w:t xml:space="preserve"> (2014)</w:t>
      </w:r>
      <w:r w:rsidR="00DD7982">
        <w:rPr>
          <w:snapToGrid/>
          <w:sz w:val="22"/>
          <w:szCs w:val="22"/>
        </w:rPr>
        <w:t>.</w:t>
      </w:r>
      <w:r w:rsidRPr="00E241B1">
        <w:rPr>
          <w:snapToGrid/>
          <w:sz w:val="22"/>
          <w:szCs w:val="22"/>
        </w:rPr>
        <w:t xml:space="preserve"> “Even Al Qaeda denounced beheadings. Why ISIS is bringing them back.” August 22, 2014, </w:t>
      </w:r>
      <w:r w:rsidRPr="00E241B1">
        <w:rPr>
          <w:i/>
          <w:iCs/>
          <w:snapToGrid/>
          <w:sz w:val="22"/>
          <w:szCs w:val="22"/>
        </w:rPr>
        <w:t>Washington Post</w:t>
      </w:r>
      <w:r w:rsidRPr="00E241B1">
        <w:rPr>
          <w:snapToGrid/>
          <w:sz w:val="22"/>
          <w:szCs w:val="22"/>
        </w:rPr>
        <w:t xml:space="preserve">, </w:t>
      </w:r>
      <w:hyperlink r:id="rId12" w:history="1">
        <w:r w:rsidR="00E241B1" w:rsidRPr="002B6C20">
          <w:rPr>
            <w:rStyle w:val="Hyperlink"/>
            <w:snapToGrid/>
            <w:sz w:val="22"/>
            <w:szCs w:val="22"/>
          </w:rPr>
          <w:t>http://www.washingtonpost.com/posteverything/wp/2014/08/22/even-al- qaeda-denounced-beheading-videos-why-the-islamic-state-brought-them-back/</w:t>
        </w:r>
      </w:hyperlink>
    </w:p>
    <w:p w14:paraId="750D50D6" w14:textId="77777777" w:rsidR="00D95170" w:rsidRPr="0028294B" w:rsidRDefault="00D95170" w:rsidP="00E241B1">
      <w:pPr>
        <w:rPr>
          <w:snapToGrid/>
          <w:color w:val="0000FF"/>
          <w:sz w:val="22"/>
          <w:szCs w:val="22"/>
        </w:rPr>
      </w:pPr>
    </w:p>
    <w:p w14:paraId="53B6FBC3" w14:textId="50006B13" w:rsidR="00B32774" w:rsidRPr="00E241B1" w:rsidRDefault="00B32774" w:rsidP="00E241B1">
      <w:pPr>
        <w:rPr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 w:rsidR="00E202D7">
        <w:rPr>
          <w:snapToGrid/>
          <w:sz w:val="22"/>
          <w:szCs w:val="22"/>
        </w:rPr>
        <w:t>.</w:t>
      </w:r>
      <w:r w:rsidR="00CE58C1">
        <w:rPr>
          <w:snapToGrid/>
          <w:sz w:val="22"/>
          <w:szCs w:val="22"/>
        </w:rPr>
        <w:t>,</w:t>
      </w:r>
      <w:r w:rsidR="00E202D7">
        <w:rPr>
          <w:snapToGrid/>
          <w:sz w:val="22"/>
          <w:szCs w:val="22"/>
        </w:rPr>
        <w:t xml:space="preserve"> (2014)</w:t>
      </w:r>
      <w:r w:rsidR="00DD7982">
        <w:rPr>
          <w:snapToGrid/>
          <w:sz w:val="22"/>
          <w:szCs w:val="22"/>
        </w:rPr>
        <w:t>.</w:t>
      </w:r>
      <w:r w:rsidRPr="00E241B1">
        <w:rPr>
          <w:snapToGrid/>
          <w:sz w:val="22"/>
          <w:szCs w:val="22"/>
        </w:rPr>
        <w:t xml:space="preserve"> </w:t>
      </w:r>
      <w:r w:rsidR="00D95170">
        <w:rPr>
          <w:snapToGrid/>
          <w:sz w:val="22"/>
          <w:szCs w:val="22"/>
        </w:rPr>
        <w:t>“</w:t>
      </w:r>
      <w:r w:rsidRPr="00E241B1">
        <w:rPr>
          <w:snapToGrid/>
          <w:sz w:val="22"/>
          <w:szCs w:val="22"/>
        </w:rPr>
        <w:t>Female Suicide Bombers: Not a New Phenomenon.</w:t>
      </w:r>
      <w:r w:rsidR="00D95170">
        <w:rPr>
          <w:snapToGrid/>
          <w:sz w:val="22"/>
          <w:szCs w:val="22"/>
        </w:rPr>
        <w:t>”</w:t>
      </w:r>
      <w:r w:rsidRPr="00E241B1">
        <w:rPr>
          <w:snapToGrid/>
          <w:sz w:val="22"/>
          <w:szCs w:val="22"/>
        </w:rPr>
        <w:t xml:space="preserve"> </w:t>
      </w:r>
      <w:r w:rsidRPr="00E241B1">
        <w:rPr>
          <w:i/>
          <w:iCs/>
          <w:snapToGrid/>
          <w:sz w:val="22"/>
          <w:szCs w:val="22"/>
        </w:rPr>
        <w:t>Washington Post</w:t>
      </w:r>
      <w:r w:rsidRPr="00E241B1">
        <w:rPr>
          <w:snapToGrid/>
          <w:sz w:val="22"/>
          <w:szCs w:val="22"/>
        </w:rPr>
        <w:t xml:space="preserve">, </w:t>
      </w:r>
      <w:r w:rsidRPr="00E241B1">
        <w:rPr>
          <w:i/>
          <w:snapToGrid/>
          <w:sz w:val="22"/>
          <w:szCs w:val="22"/>
        </w:rPr>
        <w:t>Monkey Cage,</w:t>
      </w:r>
      <w:r w:rsidRPr="00E241B1">
        <w:rPr>
          <w:snapToGrid/>
          <w:sz w:val="22"/>
          <w:szCs w:val="22"/>
        </w:rPr>
        <w:t xml:space="preserve"> August 6, 2014 http://www.washingtonpost.com/blogs/monkey-cage/wp/2014/08/06/female- suicide-bombers-are-not-a-new-phenomenon/</w:t>
      </w:r>
    </w:p>
    <w:p w14:paraId="2DE53EC2" w14:textId="3B18A7B2" w:rsidR="00D07017" w:rsidRPr="00E241B1" w:rsidRDefault="00D07017" w:rsidP="00D07017">
      <w:pPr>
        <w:pStyle w:val="Heading2"/>
        <w:rPr>
          <w:rFonts w:ascii="Times New Roman" w:hAnsi="Times New Roman"/>
          <w:b w:val="0"/>
          <w:i w:val="0"/>
          <w:sz w:val="22"/>
          <w:szCs w:val="22"/>
        </w:rPr>
      </w:pPr>
      <w:r w:rsidRPr="00B22721">
        <w:rPr>
          <w:rFonts w:ascii="Times New Roman" w:hAnsi="Times New Roman"/>
          <w:i w:val="0"/>
          <w:sz w:val="22"/>
          <w:szCs w:val="22"/>
        </w:rPr>
        <w:t>Bloom, M</w:t>
      </w:r>
      <w:r w:rsidR="00E202D7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CE58C1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E202D7">
        <w:rPr>
          <w:rFonts w:ascii="Times New Roman" w:hAnsi="Times New Roman"/>
          <w:b w:val="0"/>
          <w:i w:val="0"/>
          <w:sz w:val="22"/>
          <w:szCs w:val="22"/>
        </w:rPr>
        <w:t xml:space="preserve"> &amp; </w:t>
      </w:r>
      <w:proofErr w:type="spellStart"/>
      <w:r w:rsidR="00E202D7">
        <w:rPr>
          <w:rFonts w:ascii="Times New Roman" w:hAnsi="Times New Roman"/>
          <w:b w:val="0"/>
          <w:i w:val="0"/>
          <w:sz w:val="22"/>
          <w:szCs w:val="22"/>
        </w:rPr>
        <w:t>Horgan</w:t>
      </w:r>
      <w:proofErr w:type="spellEnd"/>
      <w:r w:rsidR="00E202D7">
        <w:rPr>
          <w:rFonts w:ascii="Times New Roman" w:hAnsi="Times New Roman"/>
          <w:b w:val="0"/>
          <w:i w:val="0"/>
          <w:sz w:val="22"/>
          <w:szCs w:val="22"/>
        </w:rPr>
        <w:t>, J. (2014)</w:t>
      </w:r>
      <w:r w:rsidR="00DD7982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E241B1">
        <w:rPr>
          <w:rFonts w:ascii="Times New Roman" w:hAnsi="Times New Roman"/>
          <w:b w:val="0"/>
          <w:i w:val="0"/>
          <w:sz w:val="22"/>
          <w:szCs w:val="22"/>
        </w:rPr>
        <w:t xml:space="preserve">  “New Terror Weapon: Little Girls?” </w:t>
      </w:r>
      <w:r w:rsidRPr="00E241B1">
        <w:rPr>
          <w:rFonts w:ascii="Times New Roman" w:hAnsi="Times New Roman"/>
          <w:b w:val="0"/>
          <w:sz w:val="22"/>
          <w:szCs w:val="22"/>
        </w:rPr>
        <w:t>CNN Opinion</w:t>
      </w:r>
      <w:r w:rsidRPr="00E241B1">
        <w:rPr>
          <w:rFonts w:ascii="Times New Roman" w:hAnsi="Times New Roman"/>
          <w:b w:val="0"/>
          <w:i w:val="0"/>
          <w:sz w:val="22"/>
          <w:szCs w:val="22"/>
        </w:rPr>
        <w:t>, January 7, 2014, http://www.cnn.com/2014/01/07/opinion/bloom-horgan-afghanistan-girl/</w:t>
      </w:r>
    </w:p>
    <w:p w14:paraId="4EA566ED" w14:textId="3BE631CE" w:rsidR="003F2CE0" w:rsidRPr="00E241B1" w:rsidRDefault="003F2CE0" w:rsidP="003F2CE0">
      <w:pPr>
        <w:pStyle w:val="Heading2"/>
        <w:rPr>
          <w:rFonts w:ascii="Times New Roman Bold" w:hAnsi="Times New Roman Bold"/>
          <w:i w:val="0"/>
          <w:sz w:val="22"/>
          <w:szCs w:val="22"/>
        </w:rPr>
      </w:pPr>
      <w:r w:rsidRPr="00B22721">
        <w:rPr>
          <w:rFonts w:ascii="Times New Roman" w:hAnsi="Times New Roman"/>
          <w:i w:val="0"/>
          <w:sz w:val="22"/>
          <w:szCs w:val="22"/>
        </w:rPr>
        <w:t>Bloom, M</w:t>
      </w:r>
      <w:r w:rsidR="00E202D7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CE58C1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E202D7">
        <w:rPr>
          <w:rFonts w:ascii="Times New Roman" w:hAnsi="Times New Roman"/>
          <w:b w:val="0"/>
          <w:i w:val="0"/>
          <w:sz w:val="22"/>
          <w:szCs w:val="22"/>
        </w:rPr>
        <w:t xml:space="preserve"> (2011)</w:t>
      </w:r>
      <w:r w:rsidR="00DD7982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E241B1">
        <w:rPr>
          <w:rFonts w:ascii="Times New Roman" w:hAnsi="Times New Roman"/>
          <w:b w:val="0"/>
          <w:i w:val="0"/>
          <w:sz w:val="22"/>
          <w:szCs w:val="22"/>
        </w:rPr>
        <w:t xml:space="preserve"> “Women and Children Constitute</w:t>
      </w:r>
      <w:r w:rsidR="00E241B1">
        <w:rPr>
          <w:rFonts w:ascii="Times New Roman" w:hAnsi="Times New Roman"/>
          <w:b w:val="0"/>
          <w:i w:val="0"/>
          <w:sz w:val="22"/>
          <w:szCs w:val="22"/>
        </w:rPr>
        <w:t xml:space="preserve"> The New Faces of Terror.” </w:t>
      </w:r>
      <w:r w:rsidR="00E241B1" w:rsidRPr="00E241B1">
        <w:rPr>
          <w:rFonts w:ascii="Times New Roman" w:hAnsi="Times New Roman"/>
          <w:b w:val="0"/>
          <w:sz w:val="22"/>
          <w:szCs w:val="22"/>
        </w:rPr>
        <w:t>CNN</w:t>
      </w:r>
      <w:r w:rsidRPr="00E241B1">
        <w:rPr>
          <w:rFonts w:ascii="Times New Roman" w:hAnsi="Times New Roman"/>
          <w:b w:val="0"/>
          <w:sz w:val="22"/>
          <w:szCs w:val="22"/>
        </w:rPr>
        <w:t xml:space="preserve"> Security Clearance</w:t>
      </w:r>
      <w:r w:rsidRPr="00E241B1">
        <w:rPr>
          <w:rFonts w:ascii="Times New Roman" w:hAnsi="Times New Roman"/>
          <w:b w:val="0"/>
          <w:i w:val="0"/>
          <w:sz w:val="22"/>
          <w:szCs w:val="22"/>
        </w:rPr>
        <w:t>, http://security.blogs.cnn.com/tag/by-mia-bloom/</w:t>
      </w:r>
    </w:p>
    <w:p w14:paraId="3A6A72C1" w14:textId="77777777" w:rsidR="003F2CE0" w:rsidRPr="00E241B1" w:rsidRDefault="003F2CE0" w:rsidP="003F2CE0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</w:p>
    <w:p w14:paraId="20C13C18" w14:textId="09117306" w:rsidR="003F2CE0" w:rsidRPr="00E241B1" w:rsidRDefault="003F2CE0" w:rsidP="003F2CE0">
      <w:pPr>
        <w:pStyle w:val="Institution"/>
        <w:spacing w:before="0" w:line="240" w:lineRule="auto"/>
        <w:ind w:left="0"/>
        <w:rPr>
          <w:rFonts w:cs="Arial"/>
          <w:b w:val="0"/>
          <w:snapToGrid/>
          <w:sz w:val="22"/>
          <w:szCs w:val="22"/>
        </w:rPr>
      </w:pPr>
      <w:r w:rsidRPr="00B22721">
        <w:rPr>
          <w:rFonts w:cs="Arial"/>
          <w:iCs/>
          <w:snapToGrid/>
          <w:sz w:val="22"/>
          <w:szCs w:val="22"/>
        </w:rPr>
        <w:t>Bloom, M</w:t>
      </w:r>
      <w:r w:rsidR="00E202D7">
        <w:rPr>
          <w:rFonts w:cs="Arial"/>
          <w:b w:val="0"/>
          <w:iCs/>
          <w:snapToGrid/>
          <w:sz w:val="22"/>
          <w:szCs w:val="22"/>
        </w:rPr>
        <w:t>.</w:t>
      </w:r>
      <w:r w:rsidR="00CE58C1">
        <w:rPr>
          <w:rFonts w:cs="Arial"/>
          <w:b w:val="0"/>
          <w:iCs/>
          <w:snapToGrid/>
          <w:sz w:val="22"/>
          <w:szCs w:val="22"/>
        </w:rPr>
        <w:t>,</w:t>
      </w:r>
      <w:r w:rsidR="00E202D7">
        <w:rPr>
          <w:rFonts w:cs="Arial"/>
          <w:b w:val="0"/>
          <w:iCs/>
          <w:snapToGrid/>
          <w:sz w:val="22"/>
          <w:szCs w:val="22"/>
        </w:rPr>
        <w:t xml:space="preserve"> (2009)</w:t>
      </w:r>
      <w:r w:rsidR="00DD7982">
        <w:rPr>
          <w:rFonts w:cs="Arial"/>
          <w:b w:val="0"/>
          <w:iCs/>
          <w:snapToGrid/>
          <w:sz w:val="22"/>
          <w:szCs w:val="22"/>
        </w:rPr>
        <w:t>.</w:t>
      </w:r>
      <w:r w:rsidRPr="00E241B1">
        <w:rPr>
          <w:rFonts w:cs="Arial"/>
          <w:b w:val="0"/>
          <w:iCs/>
          <w:snapToGrid/>
          <w:sz w:val="22"/>
          <w:szCs w:val="22"/>
        </w:rPr>
        <w:t xml:space="preserve"> ‘An Intimate Look at Female Terrorists,’ </w:t>
      </w:r>
      <w:r w:rsidRPr="00E241B1">
        <w:rPr>
          <w:rFonts w:cs="Arial"/>
          <w:b w:val="0"/>
          <w:i/>
          <w:iCs/>
          <w:snapToGrid/>
          <w:sz w:val="22"/>
          <w:szCs w:val="22"/>
        </w:rPr>
        <w:t>Dynamics of Asymmetric Conflict</w:t>
      </w:r>
      <w:r w:rsidRPr="00E241B1">
        <w:rPr>
          <w:rFonts w:cs="Arial"/>
          <w:b w:val="0"/>
          <w:snapToGrid/>
          <w:sz w:val="22"/>
          <w:szCs w:val="22"/>
        </w:rPr>
        <w:t>, Vol. 2, issue 2, pp. 138-141.</w:t>
      </w:r>
    </w:p>
    <w:p w14:paraId="302B205D" w14:textId="77777777" w:rsidR="002B184D" w:rsidRPr="008F4E39" w:rsidRDefault="002B184D" w:rsidP="002B184D">
      <w:pPr>
        <w:pStyle w:val="Achievement"/>
        <w:rPr>
          <w:b w:val="0"/>
          <w:sz w:val="22"/>
        </w:rPr>
      </w:pPr>
    </w:p>
    <w:p w14:paraId="018559BE" w14:textId="7D764FB8" w:rsidR="002B184D" w:rsidRDefault="002B184D" w:rsidP="002B184D">
      <w:pPr>
        <w:pStyle w:val="Institution"/>
        <w:spacing w:before="0" w:line="240" w:lineRule="auto"/>
        <w:ind w:left="0"/>
        <w:rPr>
          <w:b w:val="0"/>
          <w:bCs/>
          <w:sz w:val="22"/>
          <w:szCs w:val="22"/>
        </w:rPr>
      </w:pPr>
      <w:r w:rsidRPr="00B22721">
        <w:rPr>
          <w:bCs/>
          <w:sz w:val="22"/>
          <w:szCs w:val="22"/>
        </w:rPr>
        <w:t>Bloom, M</w:t>
      </w:r>
      <w:r w:rsidR="00E202D7">
        <w:rPr>
          <w:b w:val="0"/>
          <w:bCs/>
          <w:sz w:val="22"/>
          <w:szCs w:val="22"/>
        </w:rPr>
        <w:t>.</w:t>
      </w:r>
      <w:r w:rsidR="00CE58C1">
        <w:rPr>
          <w:b w:val="0"/>
          <w:bCs/>
          <w:sz w:val="22"/>
          <w:szCs w:val="22"/>
        </w:rPr>
        <w:t>,</w:t>
      </w:r>
      <w:r w:rsidR="00E202D7">
        <w:rPr>
          <w:b w:val="0"/>
          <w:bCs/>
          <w:sz w:val="22"/>
          <w:szCs w:val="22"/>
        </w:rPr>
        <w:t xml:space="preserve"> (2009)</w:t>
      </w:r>
      <w:r w:rsidR="00DD7982">
        <w:rPr>
          <w:b w:val="0"/>
          <w:bCs/>
          <w:sz w:val="22"/>
          <w:szCs w:val="22"/>
        </w:rPr>
        <w:t>.</w:t>
      </w:r>
      <w:r w:rsidRPr="00B45F1B">
        <w:rPr>
          <w:b w:val="0"/>
          <w:bCs/>
          <w:sz w:val="22"/>
          <w:szCs w:val="22"/>
        </w:rPr>
        <w:t xml:space="preserve"> ‘What the Tigers Taught Al Qaeda,’ </w:t>
      </w:r>
      <w:r w:rsidRPr="00B45F1B">
        <w:rPr>
          <w:b w:val="0"/>
          <w:bCs/>
          <w:i/>
          <w:sz w:val="22"/>
          <w:szCs w:val="22"/>
        </w:rPr>
        <w:t>Washington Post</w:t>
      </w:r>
      <w:r w:rsidRPr="00B45F1B">
        <w:rPr>
          <w:b w:val="0"/>
          <w:bCs/>
          <w:sz w:val="22"/>
          <w:szCs w:val="22"/>
        </w:rPr>
        <w:t>, Op Ed, May 24.</w:t>
      </w:r>
    </w:p>
    <w:p w14:paraId="73D08C36" w14:textId="77777777" w:rsidR="002B184D" w:rsidRPr="00B45F1B" w:rsidRDefault="002B184D" w:rsidP="002B184D">
      <w:pPr>
        <w:pStyle w:val="Institution"/>
        <w:spacing w:before="0" w:line="240" w:lineRule="auto"/>
        <w:ind w:left="0"/>
        <w:rPr>
          <w:b w:val="0"/>
          <w:bCs/>
          <w:sz w:val="22"/>
          <w:szCs w:val="22"/>
        </w:rPr>
      </w:pPr>
    </w:p>
    <w:p w14:paraId="229FEAAE" w14:textId="3EDD3BEE" w:rsidR="002B184D" w:rsidRDefault="002B184D" w:rsidP="002B184D">
      <w:pPr>
        <w:pStyle w:val="Institution"/>
        <w:spacing w:before="0" w:line="240" w:lineRule="auto"/>
        <w:ind w:left="0"/>
        <w:rPr>
          <w:b w:val="0"/>
          <w:bCs/>
          <w:sz w:val="22"/>
          <w:szCs w:val="22"/>
        </w:rPr>
      </w:pPr>
      <w:r w:rsidRPr="00B22721">
        <w:rPr>
          <w:bCs/>
          <w:sz w:val="22"/>
          <w:szCs w:val="22"/>
        </w:rPr>
        <w:t>Bloom, M</w:t>
      </w:r>
      <w:r w:rsidRPr="00B45F1B">
        <w:rPr>
          <w:b w:val="0"/>
          <w:bCs/>
          <w:sz w:val="22"/>
          <w:szCs w:val="22"/>
        </w:rPr>
        <w:t>.</w:t>
      </w:r>
      <w:r w:rsidR="00CE58C1">
        <w:rPr>
          <w:b w:val="0"/>
          <w:bCs/>
          <w:sz w:val="22"/>
          <w:szCs w:val="22"/>
        </w:rPr>
        <w:t>,</w:t>
      </w:r>
      <w:r w:rsidRPr="00B45F1B">
        <w:rPr>
          <w:b w:val="0"/>
          <w:bCs/>
          <w:sz w:val="22"/>
          <w:szCs w:val="22"/>
        </w:rPr>
        <w:t xml:space="preserve"> &amp; </w:t>
      </w:r>
      <w:proofErr w:type="spellStart"/>
      <w:r w:rsidRPr="00B45F1B">
        <w:rPr>
          <w:b w:val="0"/>
          <w:bCs/>
          <w:sz w:val="22"/>
          <w:szCs w:val="22"/>
        </w:rPr>
        <w:t>Horgan</w:t>
      </w:r>
      <w:proofErr w:type="spellEnd"/>
      <w:r w:rsidRPr="00B45F1B">
        <w:rPr>
          <w:b w:val="0"/>
          <w:bCs/>
          <w:sz w:val="22"/>
          <w:szCs w:val="22"/>
        </w:rPr>
        <w:t>, J. (2008). ‘</w:t>
      </w:r>
      <w:r w:rsidRPr="00B45F1B">
        <w:rPr>
          <w:b w:val="0"/>
          <w:sz w:val="22"/>
          <w:szCs w:val="22"/>
        </w:rPr>
        <w:t>Missing their Mark: The IRA’s Proxy Bomb Campaign,’</w:t>
      </w:r>
      <w:r w:rsidRPr="00B45F1B">
        <w:rPr>
          <w:b w:val="0"/>
          <w:bCs/>
          <w:sz w:val="22"/>
          <w:szCs w:val="22"/>
        </w:rPr>
        <w:t xml:space="preserve"> </w:t>
      </w:r>
      <w:r w:rsidRPr="00B45F1B">
        <w:rPr>
          <w:b w:val="0"/>
          <w:bCs/>
          <w:i/>
          <w:sz w:val="22"/>
          <w:szCs w:val="22"/>
        </w:rPr>
        <w:t>Social Research</w:t>
      </w:r>
      <w:r>
        <w:rPr>
          <w:b w:val="0"/>
          <w:bCs/>
          <w:sz w:val="22"/>
          <w:szCs w:val="22"/>
        </w:rPr>
        <w:t xml:space="preserve">, Vol. 75, no. 2, </w:t>
      </w:r>
      <w:proofErr w:type="gramStart"/>
      <w:r>
        <w:rPr>
          <w:b w:val="0"/>
          <w:bCs/>
          <w:sz w:val="22"/>
          <w:szCs w:val="22"/>
        </w:rPr>
        <w:t>Summer</w:t>
      </w:r>
      <w:proofErr w:type="gramEnd"/>
      <w:r>
        <w:rPr>
          <w:b w:val="0"/>
          <w:bCs/>
          <w:sz w:val="22"/>
          <w:szCs w:val="22"/>
        </w:rPr>
        <w:t>,</w:t>
      </w:r>
      <w:r w:rsidRPr="00B45F1B">
        <w:rPr>
          <w:b w:val="0"/>
          <w:bCs/>
          <w:sz w:val="22"/>
          <w:szCs w:val="22"/>
        </w:rPr>
        <w:t xml:space="preserve"> pp. 579-614.</w:t>
      </w:r>
    </w:p>
    <w:p w14:paraId="6BFAEC5A" w14:textId="77777777" w:rsidR="002B184D" w:rsidRPr="00E972EF" w:rsidRDefault="002B184D" w:rsidP="002B184D">
      <w:pPr>
        <w:pStyle w:val="Achievement"/>
        <w:rPr>
          <w:bCs/>
          <w:iCs/>
          <w:sz w:val="24"/>
          <w:szCs w:val="24"/>
        </w:rPr>
      </w:pPr>
    </w:p>
    <w:p w14:paraId="144A1C0E" w14:textId="4850FD7D" w:rsidR="002B184D" w:rsidRPr="00B45F1B" w:rsidRDefault="002B184D" w:rsidP="002B184D">
      <w:pPr>
        <w:pStyle w:val="Institution"/>
        <w:spacing w:before="0" w:line="240" w:lineRule="auto"/>
        <w:ind w:left="0" w:right="-810"/>
        <w:rPr>
          <w:b w:val="0"/>
          <w:sz w:val="22"/>
          <w:szCs w:val="22"/>
        </w:rPr>
      </w:pPr>
      <w:r w:rsidRPr="00B22721">
        <w:rPr>
          <w:sz w:val="22"/>
          <w:szCs w:val="22"/>
        </w:rPr>
        <w:t>Bloom, M</w:t>
      </w:r>
      <w:r w:rsidR="00B22721">
        <w:rPr>
          <w:b w:val="0"/>
          <w:sz w:val="22"/>
          <w:szCs w:val="22"/>
        </w:rPr>
        <w:t>.</w:t>
      </w:r>
      <w:r w:rsidR="00CE58C1">
        <w:rPr>
          <w:b w:val="0"/>
          <w:sz w:val="22"/>
          <w:szCs w:val="22"/>
        </w:rPr>
        <w:t>,</w:t>
      </w:r>
      <w:r w:rsidR="00E202D7">
        <w:rPr>
          <w:b w:val="0"/>
          <w:sz w:val="22"/>
          <w:szCs w:val="22"/>
        </w:rPr>
        <w:t xml:space="preserve"> (2007)</w:t>
      </w:r>
      <w:r w:rsidR="00DD7982">
        <w:rPr>
          <w:b w:val="0"/>
          <w:sz w:val="22"/>
          <w:szCs w:val="22"/>
        </w:rPr>
        <w:t>.</w:t>
      </w:r>
      <w:r w:rsidRPr="00B45F1B">
        <w:rPr>
          <w:b w:val="0"/>
          <w:sz w:val="22"/>
          <w:szCs w:val="22"/>
        </w:rPr>
        <w:t xml:space="preserve">  ‘Women as Victims and Victimizers’ in </w:t>
      </w:r>
      <w:r w:rsidRPr="00B45F1B">
        <w:rPr>
          <w:b w:val="0"/>
          <w:i/>
          <w:sz w:val="22"/>
          <w:szCs w:val="22"/>
        </w:rPr>
        <w:t>Countering the Terrorist Mentality</w:t>
      </w:r>
      <w:r w:rsidRPr="00B45F1B">
        <w:rPr>
          <w:b w:val="0"/>
          <w:sz w:val="22"/>
          <w:szCs w:val="22"/>
        </w:rPr>
        <w:t xml:space="preserve">, US </w:t>
      </w:r>
      <w:proofErr w:type="spellStart"/>
      <w:r w:rsidRPr="00B45F1B">
        <w:rPr>
          <w:b w:val="0"/>
          <w:sz w:val="22"/>
          <w:szCs w:val="22"/>
        </w:rPr>
        <w:t>Dept</w:t>
      </w:r>
      <w:proofErr w:type="spellEnd"/>
      <w:r w:rsidRPr="00B45F1B">
        <w:rPr>
          <w:b w:val="0"/>
          <w:sz w:val="22"/>
          <w:szCs w:val="22"/>
        </w:rPr>
        <w:t xml:space="preserve"> of State, June, pp.1-8.</w:t>
      </w:r>
    </w:p>
    <w:p w14:paraId="7A22F32A" w14:textId="77777777" w:rsidR="002B184D" w:rsidRDefault="002B184D" w:rsidP="002B184D">
      <w:pPr>
        <w:pStyle w:val="Achievement"/>
        <w:rPr>
          <w:bCs/>
          <w:iCs/>
          <w:sz w:val="24"/>
          <w:szCs w:val="24"/>
        </w:rPr>
      </w:pPr>
    </w:p>
    <w:p w14:paraId="29D7874C" w14:textId="6619910E" w:rsidR="002B184D" w:rsidRPr="00B45F1B" w:rsidRDefault="002B184D" w:rsidP="002B184D">
      <w:pPr>
        <w:pStyle w:val="Institution"/>
        <w:spacing w:before="0" w:line="240" w:lineRule="auto"/>
        <w:ind w:left="0" w:right="-810"/>
        <w:rPr>
          <w:b w:val="0"/>
          <w:sz w:val="22"/>
          <w:szCs w:val="22"/>
        </w:rPr>
      </w:pPr>
      <w:r w:rsidRPr="00B22721">
        <w:rPr>
          <w:sz w:val="22"/>
          <w:szCs w:val="22"/>
        </w:rPr>
        <w:t>Bloom, M</w:t>
      </w:r>
      <w:r w:rsidR="00E202D7">
        <w:rPr>
          <w:b w:val="0"/>
          <w:sz w:val="22"/>
          <w:szCs w:val="22"/>
        </w:rPr>
        <w:t>.</w:t>
      </w:r>
      <w:r w:rsidR="00CE58C1">
        <w:rPr>
          <w:b w:val="0"/>
          <w:sz w:val="22"/>
          <w:szCs w:val="22"/>
        </w:rPr>
        <w:t>,</w:t>
      </w:r>
      <w:r w:rsidR="00E202D7">
        <w:rPr>
          <w:b w:val="0"/>
          <w:sz w:val="22"/>
          <w:szCs w:val="22"/>
        </w:rPr>
        <w:t xml:space="preserve"> (2005)</w:t>
      </w:r>
      <w:r w:rsidR="00DD7982">
        <w:rPr>
          <w:b w:val="0"/>
          <w:sz w:val="22"/>
          <w:szCs w:val="22"/>
        </w:rPr>
        <w:t>.</w:t>
      </w:r>
      <w:r w:rsidRPr="00B45F1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‘</w:t>
      </w:r>
      <w:r w:rsidRPr="00B45F1B">
        <w:rPr>
          <w:b w:val="0"/>
          <w:sz w:val="22"/>
          <w:szCs w:val="22"/>
        </w:rPr>
        <w:t xml:space="preserve">Mother. Daughter. Sister. Bomber.’ </w:t>
      </w:r>
      <w:proofErr w:type="gramStart"/>
      <w:r w:rsidRPr="00B45F1B">
        <w:rPr>
          <w:b w:val="0"/>
          <w:i/>
          <w:sz w:val="22"/>
          <w:szCs w:val="22"/>
        </w:rPr>
        <w:t>Bulletin of the Atomic Scientist</w:t>
      </w:r>
      <w:r w:rsidRPr="00B45F1B">
        <w:rPr>
          <w:b w:val="0"/>
          <w:sz w:val="22"/>
          <w:szCs w:val="22"/>
        </w:rPr>
        <w:t>, November/December</w:t>
      </w:r>
      <w:r>
        <w:rPr>
          <w:b w:val="0"/>
          <w:sz w:val="22"/>
          <w:szCs w:val="22"/>
        </w:rPr>
        <w:t>,</w:t>
      </w:r>
      <w:r w:rsidRPr="00B45F1B">
        <w:rPr>
          <w:b w:val="0"/>
          <w:sz w:val="22"/>
          <w:szCs w:val="22"/>
        </w:rPr>
        <w:t xml:space="preserve"> pp.54-62.</w:t>
      </w:r>
      <w:proofErr w:type="gramEnd"/>
    </w:p>
    <w:p w14:paraId="4C6E3DF5" w14:textId="77777777" w:rsidR="002B184D" w:rsidRPr="00B45F1B" w:rsidRDefault="002B184D" w:rsidP="002B184D">
      <w:pPr>
        <w:pStyle w:val="Institution"/>
        <w:spacing w:before="0" w:line="240" w:lineRule="auto"/>
        <w:ind w:left="0" w:right="-810"/>
        <w:rPr>
          <w:b w:val="0"/>
          <w:sz w:val="22"/>
          <w:szCs w:val="22"/>
        </w:rPr>
      </w:pPr>
    </w:p>
    <w:p w14:paraId="42336D79" w14:textId="7DDEAE75" w:rsidR="002B184D" w:rsidRDefault="002B184D" w:rsidP="002B184D">
      <w:pPr>
        <w:pStyle w:val="Achievement"/>
        <w:spacing w:line="240" w:lineRule="auto"/>
        <w:rPr>
          <w:b w:val="0"/>
          <w:sz w:val="22"/>
        </w:rPr>
      </w:pPr>
      <w:r w:rsidRPr="00B22721">
        <w:rPr>
          <w:sz w:val="22"/>
        </w:rPr>
        <w:t>Bloom, M</w:t>
      </w:r>
      <w:r w:rsidR="00E202D7">
        <w:rPr>
          <w:b w:val="0"/>
          <w:sz w:val="22"/>
        </w:rPr>
        <w:t>.</w:t>
      </w:r>
      <w:r w:rsidR="00CE58C1">
        <w:rPr>
          <w:b w:val="0"/>
          <w:sz w:val="22"/>
        </w:rPr>
        <w:t>,</w:t>
      </w:r>
      <w:r w:rsidR="00E202D7">
        <w:rPr>
          <w:b w:val="0"/>
          <w:sz w:val="22"/>
        </w:rPr>
        <w:t xml:space="preserve"> (2005)</w:t>
      </w:r>
      <w:r w:rsidR="00DD7982">
        <w:rPr>
          <w:b w:val="0"/>
          <w:sz w:val="22"/>
        </w:rPr>
        <w:t>.</w:t>
      </w:r>
      <w:r w:rsidRPr="00B45F1B">
        <w:rPr>
          <w:b w:val="0"/>
          <w:sz w:val="22"/>
        </w:rPr>
        <w:t xml:space="preserve"> </w:t>
      </w:r>
      <w:r w:rsidRPr="00B45F1B">
        <w:rPr>
          <w:b w:val="0"/>
          <w:i/>
          <w:sz w:val="22"/>
        </w:rPr>
        <w:t xml:space="preserve">‘Terror’s Stealth Weapon – Women.’ </w:t>
      </w:r>
      <w:r w:rsidRPr="00B45F1B">
        <w:rPr>
          <w:b w:val="0"/>
          <w:sz w:val="22"/>
        </w:rPr>
        <w:t>LA Times</w:t>
      </w:r>
      <w:r w:rsidRPr="00B45F1B">
        <w:rPr>
          <w:b w:val="0"/>
          <w:i/>
          <w:sz w:val="22"/>
        </w:rPr>
        <w:t xml:space="preserve">, Op Ed, </w:t>
      </w:r>
      <w:r w:rsidRPr="00B45F1B">
        <w:rPr>
          <w:b w:val="0"/>
          <w:sz w:val="22"/>
        </w:rPr>
        <w:t>November 19.</w:t>
      </w:r>
    </w:p>
    <w:p w14:paraId="7FAD684A" w14:textId="77777777" w:rsidR="009C24A9" w:rsidRPr="00D95170" w:rsidRDefault="009C24A9" w:rsidP="002B184D">
      <w:pPr>
        <w:pStyle w:val="Achievement"/>
        <w:spacing w:line="240" w:lineRule="auto"/>
        <w:rPr>
          <w:b w:val="0"/>
          <w:sz w:val="22"/>
        </w:rPr>
      </w:pPr>
    </w:p>
    <w:p w14:paraId="49FBA175" w14:textId="62D7BFAE" w:rsidR="002B184D" w:rsidRPr="00B45F1B" w:rsidRDefault="002B184D" w:rsidP="002B184D">
      <w:pPr>
        <w:pStyle w:val="Achievement"/>
        <w:spacing w:line="240" w:lineRule="auto"/>
        <w:ind w:right="-1170"/>
        <w:rPr>
          <w:b w:val="0"/>
          <w:i/>
          <w:sz w:val="22"/>
        </w:rPr>
      </w:pPr>
      <w:r w:rsidRPr="00B22721">
        <w:rPr>
          <w:sz w:val="22"/>
        </w:rPr>
        <w:t>Bloom, M</w:t>
      </w:r>
      <w:r w:rsidR="00E202D7">
        <w:rPr>
          <w:b w:val="0"/>
          <w:sz w:val="22"/>
        </w:rPr>
        <w:t>.</w:t>
      </w:r>
      <w:r w:rsidR="00CE58C1">
        <w:rPr>
          <w:b w:val="0"/>
          <w:sz w:val="22"/>
        </w:rPr>
        <w:t>,</w:t>
      </w:r>
      <w:r w:rsidR="00E202D7">
        <w:rPr>
          <w:b w:val="0"/>
          <w:sz w:val="22"/>
        </w:rPr>
        <w:t xml:space="preserve"> (2005)</w:t>
      </w:r>
      <w:r w:rsidR="00DD7982">
        <w:rPr>
          <w:b w:val="0"/>
          <w:sz w:val="22"/>
        </w:rPr>
        <w:t>.</w:t>
      </w:r>
      <w:r w:rsidRPr="00B45F1B">
        <w:rPr>
          <w:b w:val="0"/>
          <w:sz w:val="22"/>
        </w:rPr>
        <w:t xml:space="preserve"> </w:t>
      </w:r>
      <w:r w:rsidRPr="00B45F1B">
        <w:rPr>
          <w:b w:val="0"/>
          <w:i/>
          <w:sz w:val="22"/>
        </w:rPr>
        <w:t xml:space="preserve">‘Saudi’s Grim Export- Suicide Bombers.’ </w:t>
      </w:r>
      <w:r w:rsidRPr="00B45F1B">
        <w:rPr>
          <w:b w:val="0"/>
          <w:sz w:val="22"/>
        </w:rPr>
        <w:t>LA Times</w:t>
      </w:r>
      <w:r w:rsidRPr="00B45F1B">
        <w:rPr>
          <w:b w:val="0"/>
          <w:i/>
          <w:sz w:val="22"/>
        </w:rPr>
        <w:t xml:space="preserve">, Op Ed, </w:t>
      </w:r>
      <w:r w:rsidRPr="00B45F1B">
        <w:rPr>
          <w:b w:val="0"/>
          <w:sz w:val="22"/>
        </w:rPr>
        <w:t>July 17.</w:t>
      </w:r>
      <w:r w:rsidRPr="00B45F1B">
        <w:rPr>
          <w:b w:val="0"/>
          <w:i/>
          <w:sz w:val="22"/>
        </w:rPr>
        <w:t xml:space="preserve">  </w:t>
      </w:r>
      <w:r w:rsidRPr="00B45F1B">
        <w:rPr>
          <w:b w:val="0"/>
          <w:i/>
          <w:sz w:val="22"/>
        </w:rPr>
        <w:tab/>
      </w:r>
      <w:r w:rsidRPr="00B45F1B">
        <w:rPr>
          <w:b w:val="0"/>
          <w:i/>
          <w:sz w:val="22"/>
        </w:rPr>
        <w:tab/>
      </w:r>
    </w:p>
    <w:p w14:paraId="556DF1ED" w14:textId="09E155C0" w:rsidR="002B184D" w:rsidRDefault="002B184D" w:rsidP="002B184D">
      <w:pPr>
        <w:pStyle w:val="Institution"/>
        <w:spacing w:line="240" w:lineRule="auto"/>
        <w:ind w:left="0" w:right="-540"/>
        <w:rPr>
          <w:b w:val="0"/>
          <w:sz w:val="22"/>
          <w:szCs w:val="22"/>
        </w:rPr>
      </w:pPr>
      <w:r w:rsidRPr="00B22721">
        <w:rPr>
          <w:bCs/>
          <w:sz w:val="22"/>
          <w:szCs w:val="22"/>
        </w:rPr>
        <w:t>Bloom, M</w:t>
      </w:r>
      <w:r w:rsidR="00E202D7">
        <w:rPr>
          <w:b w:val="0"/>
          <w:bCs/>
          <w:sz w:val="22"/>
          <w:szCs w:val="22"/>
        </w:rPr>
        <w:t>.</w:t>
      </w:r>
      <w:r w:rsidR="00CE58C1">
        <w:rPr>
          <w:b w:val="0"/>
          <w:bCs/>
          <w:sz w:val="22"/>
          <w:szCs w:val="22"/>
        </w:rPr>
        <w:t>,</w:t>
      </w:r>
      <w:r w:rsidR="00E202D7">
        <w:rPr>
          <w:b w:val="0"/>
          <w:bCs/>
          <w:sz w:val="22"/>
          <w:szCs w:val="22"/>
        </w:rPr>
        <w:t xml:space="preserve"> (2003)</w:t>
      </w:r>
      <w:r w:rsidR="00DD7982">
        <w:rPr>
          <w:b w:val="0"/>
          <w:bCs/>
          <w:sz w:val="22"/>
          <w:szCs w:val="22"/>
        </w:rPr>
        <w:t>.</w:t>
      </w:r>
      <w:r w:rsidRPr="00B45F1B">
        <w:rPr>
          <w:b w:val="0"/>
          <w:bCs/>
          <w:sz w:val="22"/>
          <w:szCs w:val="22"/>
        </w:rPr>
        <w:t xml:space="preserve"> </w:t>
      </w:r>
      <w:proofErr w:type="gramStart"/>
      <w:r w:rsidRPr="00B45F1B">
        <w:rPr>
          <w:b w:val="0"/>
          <w:bCs/>
          <w:sz w:val="22"/>
          <w:szCs w:val="22"/>
        </w:rPr>
        <w:t>‘</w:t>
      </w:r>
      <w:r w:rsidRPr="00B45F1B">
        <w:rPr>
          <w:b w:val="0"/>
          <w:sz w:val="22"/>
          <w:szCs w:val="22"/>
        </w:rPr>
        <w:t>In the Belly of the Tigers’.</w:t>
      </w:r>
      <w:proofErr w:type="gramEnd"/>
      <w:r w:rsidRPr="00B45F1B">
        <w:rPr>
          <w:b w:val="0"/>
          <w:sz w:val="22"/>
          <w:szCs w:val="22"/>
        </w:rPr>
        <w:t xml:space="preserve"> </w:t>
      </w:r>
      <w:r w:rsidRPr="00B45F1B">
        <w:rPr>
          <w:b w:val="0"/>
          <w:i/>
          <w:sz w:val="22"/>
          <w:szCs w:val="22"/>
        </w:rPr>
        <w:t>World Press Review</w:t>
      </w:r>
      <w:r w:rsidRPr="00B45F1B">
        <w:rPr>
          <w:b w:val="0"/>
          <w:sz w:val="22"/>
          <w:szCs w:val="22"/>
        </w:rPr>
        <w:t xml:space="preserve">, </w:t>
      </w:r>
      <w:proofErr w:type="gramStart"/>
      <w:r w:rsidRPr="00B45F1B">
        <w:rPr>
          <w:b w:val="0"/>
          <w:sz w:val="22"/>
          <w:szCs w:val="22"/>
        </w:rPr>
        <w:t>Spring</w:t>
      </w:r>
      <w:proofErr w:type="gramEnd"/>
      <w:r w:rsidRPr="00B45F1B">
        <w:rPr>
          <w:b w:val="0"/>
          <w:sz w:val="22"/>
          <w:szCs w:val="22"/>
        </w:rPr>
        <w:t>.</w:t>
      </w:r>
    </w:p>
    <w:p w14:paraId="779061F6" w14:textId="77777777" w:rsidR="000F3575" w:rsidRDefault="000F3575" w:rsidP="002B184D">
      <w:pPr>
        <w:rPr>
          <w:color w:val="000000"/>
          <w:sz w:val="22"/>
          <w:szCs w:val="22"/>
        </w:rPr>
      </w:pPr>
    </w:p>
    <w:p w14:paraId="35DB75DA" w14:textId="15A67A98" w:rsidR="002B184D" w:rsidRDefault="00601853" w:rsidP="002B184D">
      <w:pPr>
        <w:rPr>
          <w:b/>
          <w:sz w:val="28"/>
        </w:rPr>
      </w:pPr>
      <w:r>
        <w:rPr>
          <w:b/>
          <w:sz w:val="28"/>
        </w:rPr>
        <w:t>Manuscripts in P</w:t>
      </w:r>
      <w:r w:rsidR="002B184D" w:rsidRPr="00301CFF">
        <w:rPr>
          <w:b/>
          <w:sz w:val="28"/>
        </w:rPr>
        <w:t>rogress</w:t>
      </w:r>
      <w:r w:rsidR="0075687A">
        <w:rPr>
          <w:b/>
          <w:sz w:val="28"/>
        </w:rPr>
        <w:t xml:space="preserve"> </w:t>
      </w:r>
      <w:r w:rsidR="000F5A3A">
        <w:rPr>
          <w:b/>
          <w:sz w:val="28"/>
        </w:rPr>
        <w:t>or</w:t>
      </w:r>
      <w:r w:rsidR="0075687A">
        <w:rPr>
          <w:b/>
          <w:sz w:val="28"/>
        </w:rPr>
        <w:t xml:space="preserve"> </w:t>
      </w:r>
      <w:r>
        <w:rPr>
          <w:b/>
          <w:sz w:val="28"/>
        </w:rPr>
        <w:t>Under Review</w:t>
      </w:r>
    </w:p>
    <w:p w14:paraId="7368835F" w14:textId="77777777" w:rsidR="00AC1687" w:rsidRDefault="00AC1687" w:rsidP="00EC2C29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</w:p>
    <w:p w14:paraId="0B84C615" w14:textId="6ACB1D56" w:rsidR="00AC1687" w:rsidRDefault="00AC1687" w:rsidP="00EC2C29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  <w:r w:rsidRPr="00CE58C1">
        <w:rPr>
          <w:color w:val="auto"/>
          <w:sz w:val="22"/>
          <w:szCs w:val="22"/>
        </w:rPr>
        <w:t>Bloom, M</w:t>
      </w:r>
      <w:r>
        <w:rPr>
          <w:b w:val="0"/>
          <w:color w:val="auto"/>
          <w:sz w:val="22"/>
          <w:szCs w:val="22"/>
        </w:rPr>
        <w:t xml:space="preserve">. </w:t>
      </w:r>
      <w:r w:rsidRPr="009519AE">
        <w:rPr>
          <w:b w:val="0"/>
          <w:i/>
          <w:color w:val="auto"/>
          <w:sz w:val="22"/>
          <w:szCs w:val="22"/>
        </w:rPr>
        <w:t>Veiled Threats: Women and Jihad</w:t>
      </w:r>
      <w:r>
        <w:rPr>
          <w:b w:val="0"/>
          <w:color w:val="auto"/>
          <w:sz w:val="22"/>
          <w:szCs w:val="22"/>
        </w:rPr>
        <w:t xml:space="preserve">. </w:t>
      </w:r>
      <w:r w:rsidR="00DD47EA">
        <w:rPr>
          <w:b w:val="0"/>
          <w:color w:val="auto"/>
          <w:sz w:val="22"/>
          <w:szCs w:val="22"/>
        </w:rPr>
        <w:t xml:space="preserve">Washington, DC: </w:t>
      </w:r>
      <w:r>
        <w:rPr>
          <w:b w:val="0"/>
          <w:color w:val="auto"/>
          <w:sz w:val="22"/>
          <w:szCs w:val="22"/>
        </w:rPr>
        <w:t>Brookings Press</w:t>
      </w:r>
      <w:r w:rsidR="00E12D3A">
        <w:rPr>
          <w:b w:val="0"/>
          <w:color w:val="auto"/>
          <w:sz w:val="22"/>
          <w:szCs w:val="22"/>
        </w:rPr>
        <w:t xml:space="preserve"> [</w:t>
      </w:r>
      <w:r w:rsidR="004044ED" w:rsidRPr="00E639B5">
        <w:rPr>
          <w:b w:val="0"/>
          <w:i/>
          <w:color w:val="auto"/>
          <w:sz w:val="22"/>
          <w:szCs w:val="22"/>
        </w:rPr>
        <w:t>under contract</w:t>
      </w:r>
      <w:r w:rsidR="00E12D3A">
        <w:rPr>
          <w:b w:val="0"/>
          <w:color w:val="auto"/>
          <w:sz w:val="22"/>
          <w:szCs w:val="22"/>
        </w:rPr>
        <w:t>]</w:t>
      </w:r>
      <w:r>
        <w:rPr>
          <w:b w:val="0"/>
          <w:color w:val="auto"/>
          <w:sz w:val="22"/>
          <w:szCs w:val="22"/>
        </w:rPr>
        <w:t>.</w:t>
      </w:r>
    </w:p>
    <w:p w14:paraId="07C624A0" w14:textId="77777777" w:rsidR="00927D9E" w:rsidRDefault="00927D9E" w:rsidP="00F26A42">
      <w:pPr>
        <w:rPr>
          <w:sz w:val="22"/>
          <w:szCs w:val="22"/>
        </w:rPr>
      </w:pPr>
    </w:p>
    <w:p w14:paraId="206BDECA" w14:textId="4205EDD0" w:rsidR="00AF28FF" w:rsidRDefault="00AF28FF" w:rsidP="004B1032">
      <w:pPr>
        <w:contextualSpacing/>
        <w:rPr>
          <w:sz w:val="22"/>
          <w:szCs w:val="22"/>
        </w:rPr>
      </w:pPr>
      <w:r w:rsidRPr="004B1032">
        <w:rPr>
          <w:b/>
          <w:sz w:val="22"/>
          <w:szCs w:val="22"/>
        </w:rPr>
        <w:t>Bloom, M</w:t>
      </w:r>
      <w:r w:rsidRPr="004B1032">
        <w:rPr>
          <w:sz w:val="22"/>
          <w:szCs w:val="22"/>
        </w:rPr>
        <w:t>., Ellis, H</w:t>
      </w:r>
      <w:r w:rsidR="00D248D4" w:rsidRPr="004B1032">
        <w:rPr>
          <w:sz w:val="22"/>
          <w:szCs w:val="22"/>
        </w:rPr>
        <w:t>.</w:t>
      </w:r>
      <w:r w:rsidRPr="004B1032">
        <w:rPr>
          <w:sz w:val="22"/>
          <w:szCs w:val="22"/>
        </w:rPr>
        <w:t xml:space="preserve">B., </w:t>
      </w:r>
      <w:proofErr w:type="spellStart"/>
      <w:r w:rsidRPr="004B1032">
        <w:rPr>
          <w:sz w:val="22"/>
          <w:szCs w:val="22"/>
        </w:rPr>
        <w:t>Cardelli</w:t>
      </w:r>
      <w:proofErr w:type="spellEnd"/>
      <w:r w:rsidRPr="004B1032">
        <w:rPr>
          <w:sz w:val="22"/>
          <w:szCs w:val="22"/>
        </w:rPr>
        <w:t xml:space="preserve">, E., </w:t>
      </w:r>
      <w:proofErr w:type="spellStart"/>
      <w:r w:rsidRPr="004B1032">
        <w:rPr>
          <w:sz w:val="22"/>
          <w:szCs w:val="22"/>
        </w:rPr>
        <w:t>Gillsepie</w:t>
      </w:r>
      <w:proofErr w:type="spellEnd"/>
      <w:r w:rsidRPr="004B1032">
        <w:rPr>
          <w:sz w:val="22"/>
          <w:szCs w:val="22"/>
        </w:rPr>
        <w:t>, S.</w:t>
      </w:r>
      <w:r w:rsidR="00507998">
        <w:rPr>
          <w:sz w:val="22"/>
          <w:szCs w:val="22"/>
        </w:rPr>
        <w:t xml:space="preserve"> </w:t>
      </w:r>
      <w:proofErr w:type="spellStart"/>
      <w:r w:rsidR="00507998">
        <w:rPr>
          <w:sz w:val="22"/>
          <w:szCs w:val="22"/>
        </w:rPr>
        <w:t>Zayed</w:t>
      </w:r>
      <w:proofErr w:type="spellEnd"/>
      <w:r w:rsidR="00507998">
        <w:rPr>
          <w:sz w:val="22"/>
          <w:szCs w:val="22"/>
        </w:rPr>
        <w:t xml:space="preserve">, T., </w:t>
      </w:r>
      <w:r w:rsidRPr="004B1032">
        <w:rPr>
          <w:sz w:val="22"/>
          <w:szCs w:val="22"/>
        </w:rPr>
        <w:t xml:space="preserve"> “</w:t>
      </w:r>
      <w:r w:rsidR="004B1032" w:rsidRPr="004B1032">
        <w:rPr>
          <w:sz w:val="22"/>
          <w:szCs w:val="22"/>
        </w:rPr>
        <w:t>Exploring the Social-Ecological Factors that Mobilize Children Into Violence</w:t>
      </w:r>
      <w:r w:rsidRPr="004B1032">
        <w:rPr>
          <w:sz w:val="22"/>
          <w:szCs w:val="22"/>
        </w:rPr>
        <w:t>.”</w:t>
      </w:r>
      <w:r w:rsidR="00DB0661">
        <w:rPr>
          <w:sz w:val="22"/>
          <w:szCs w:val="22"/>
        </w:rPr>
        <w:t xml:space="preserve"> [</w:t>
      </w:r>
      <w:proofErr w:type="gramStart"/>
      <w:r w:rsidR="00DB0661">
        <w:rPr>
          <w:sz w:val="22"/>
          <w:szCs w:val="22"/>
        </w:rPr>
        <w:t>under</w:t>
      </w:r>
      <w:proofErr w:type="gramEnd"/>
      <w:r w:rsidR="00DB0661">
        <w:rPr>
          <w:sz w:val="22"/>
          <w:szCs w:val="22"/>
        </w:rPr>
        <w:t xml:space="preserve"> review at </w:t>
      </w:r>
      <w:r w:rsidR="007E11B5">
        <w:rPr>
          <w:i/>
          <w:sz w:val="22"/>
          <w:szCs w:val="22"/>
        </w:rPr>
        <w:t>Terrorism and Political Violence</w:t>
      </w:r>
      <w:r w:rsidR="00DB0661">
        <w:rPr>
          <w:sz w:val="22"/>
          <w:szCs w:val="22"/>
        </w:rPr>
        <w:t>]</w:t>
      </w:r>
    </w:p>
    <w:p w14:paraId="461C1AF0" w14:textId="77777777" w:rsidR="00FF5B1B" w:rsidRDefault="00FF5B1B" w:rsidP="003C0508">
      <w:pPr>
        <w:rPr>
          <w:sz w:val="22"/>
          <w:szCs w:val="22"/>
        </w:rPr>
      </w:pPr>
    </w:p>
    <w:p w14:paraId="7761C7C3" w14:textId="23E2D93F" w:rsidR="00CE7CEA" w:rsidRPr="00CA5832" w:rsidRDefault="00CE7CEA" w:rsidP="003555BA">
      <w:pPr>
        <w:rPr>
          <w:sz w:val="22"/>
          <w:szCs w:val="22"/>
        </w:rPr>
      </w:pPr>
      <w:r w:rsidRPr="00CA5832">
        <w:rPr>
          <w:sz w:val="22"/>
          <w:szCs w:val="22"/>
        </w:rPr>
        <w:t>Kaczkowski, W</w:t>
      </w:r>
      <w:r w:rsidR="000B156F">
        <w:rPr>
          <w:sz w:val="22"/>
          <w:szCs w:val="22"/>
        </w:rPr>
        <w:t>. &amp;</w:t>
      </w:r>
      <w:r w:rsidRPr="00CA5832">
        <w:rPr>
          <w:sz w:val="22"/>
          <w:szCs w:val="22"/>
        </w:rPr>
        <w:t xml:space="preserve"> </w:t>
      </w:r>
      <w:r w:rsidRPr="000B156F">
        <w:rPr>
          <w:b/>
          <w:sz w:val="22"/>
          <w:szCs w:val="22"/>
        </w:rPr>
        <w:t>Bloom, M</w:t>
      </w:r>
      <w:r w:rsidRPr="00CA5832">
        <w:rPr>
          <w:sz w:val="22"/>
          <w:szCs w:val="22"/>
        </w:rPr>
        <w:t xml:space="preserve">. </w:t>
      </w:r>
      <w:r w:rsidR="000B156F">
        <w:rPr>
          <w:snapToGrid/>
          <w:sz w:val="22"/>
          <w:szCs w:val="22"/>
        </w:rPr>
        <w:t>“</w:t>
      </w:r>
      <w:r w:rsidR="00CA5832" w:rsidRPr="00CA5832">
        <w:rPr>
          <w:snapToGrid/>
          <w:sz w:val="22"/>
          <w:szCs w:val="22"/>
        </w:rPr>
        <w:t>Qualitative content analysis of images of child</w:t>
      </w:r>
      <w:r w:rsidR="000B156F">
        <w:rPr>
          <w:snapToGrid/>
          <w:sz w:val="22"/>
          <w:szCs w:val="22"/>
        </w:rPr>
        <w:t>ren in Islamic State propaganda”</w:t>
      </w:r>
      <w:r w:rsidR="00CA5832" w:rsidRPr="00CA5832">
        <w:rPr>
          <w:snapToGrid/>
          <w:sz w:val="22"/>
          <w:szCs w:val="22"/>
        </w:rPr>
        <w:t xml:space="preserve"> </w:t>
      </w:r>
      <w:r w:rsidR="000B156F">
        <w:rPr>
          <w:snapToGrid/>
          <w:sz w:val="22"/>
          <w:szCs w:val="22"/>
        </w:rPr>
        <w:t>[under review at</w:t>
      </w:r>
      <w:r w:rsidR="00CA5832" w:rsidRPr="00CA5832">
        <w:rPr>
          <w:snapToGrid/>
          <w:sz w:val="22"/>
          <w:szCs w:val="22"/>
        </w:rPr>
        <w:t xml:space="preserve"> </w:t>
      </w:r>
      <w:r w:rsidR="00CA5832" w:rsidRPr="000B156F">
        <w:rPr>
          <w:i/>
          <w:snapToGrid/>
          <w:sz w:val="22"/>
          <w:szCs w:val="22"/>
        </w:rPr>
        <w:t>Media, War &amp; Conflict</w:t>
      </w:r>
      <w:r w:rsidR="000B156F">
        <w:rPr>
          <w:snapToGrid/>
          <w:sz w:val="22"/>
          <w:szCs w:val="22"/>
        </w:rPr>
        <w:t>]</w:t>
      </w:r>
      <w:r w:rsidR="00CA5832" w:rsidRPr="00CA5832">
        <w:rPr>
          <w:snapToGrid/>
          <w:sz w:val="22"/>
          <w:szCs w:val="22"/>
        </w:rPr>
        <w:t>.</w:t>
      </w:r>
    </w:p>
    <w:p w14:paraId="7D3981F1" w14:textId="77777777" w:rsidR="00CE7CEA" w:rsidRDefault="00CE7CEA" w:rsidP="003555BA">
      <w:pPr>
        <w:rPr>
          <w:sz w:val="22"/>
          <w:szCs w:val="22"/>
        </w:rPr>
      </w:pPr>
    </w:p>
    <w:p w14:paraId="1341938F" w14:textId="77777777" w:rsidR="001C51BF" w:rsidRPr="007575CD" w:rsidRDefault="003C0508" w:rsidP="003555BA">
      <w:pPr>
        <w:rPr>
          <w:sz w:val="22"/>
          <w:szCs w:val="22"/>
        </w:rPr>
      </w:pPr>
      <w:proofErr w:type="gramStart"/>
      <w:r w:rsidRPr="007575CD">
        <w:rPr>
          <w:sz w:val="22"/>
          <w:szCs w:val="22"/>
        </w:rPr>
        <w:t xml:space="preserve">Joseph, K. </w:t>
      </w:r>
      <w:proofErr w:type="spellStart"/>
      <w:r w:rsidRPr="007575CD">
        <w:rPr>
          <w:sz w:val="22"/>
          <w:szCs w:val="22"/>
        </w:rPr>
        <w:t>Benigni</w:t>
      </w:r>
      <w:proofErr w:type="spellEnd"/>
      <w:r w:rsidRPr="007575CD">
        <w:rPr>
          <w:sz w:val="22"/>
          <w:szCs w:val="22"/>
        </w:rPr>
        <w:t xml:space="preserve">, M., Wei, W. </w:t>
      </w:r>
      <w:proofErr w:type="spellStart"/>
      <w:r w:rsidRPr="007575CD">
        <w:rPr>
          <w:sz w:val="22"/>
          <w:szCs w:val="22"/>
        </w:rPr>
        <w:t>Carley</w:t>
      </w:r>
      <w:proofErr w:type="spellEnd"/>
      <w:r w:rsidRPr="007575CD">
        <w:rPr>
          <w:sz w:val="22"/>
          <w:szCs w:val="22"/>
        </w:rPr>
        <w:t>, K.M., and </w:t>
      </w:r>
      <w:r w:rsidRPr="007575CD">
        <w:rPr>
          <w:b/>
          <w:sz w:val="22"/>
          <w:szCs w:val="22"/>
        </w:rPr>
        <w:t>Bloom, M</w:t>
      </w:r>
      <w:r w:rsidRPr="007575CD">
        <w:rPr>
          <w:sz w:val="22"/>
          <w:szCs w:val="22"/>
        </w:rPr>
        <w:t xml:space="preserve">., </w:t>
      </w:r>
      <w:r w:rsidR="001C51BF" w:rsidRPr="007575CD">
        <w:rPr>
          <w:sz w:val="22"/>
          <w:szCs w:val="22"/>
        </w:rPr>
        <w:t>War or Adaptation?</w:t>
      </w:r>
      <w:proofErr w:type="gramEnd"/>
      <w:r w:rsidR="001C51BF" w:rsidRPr="007575CD">
        <w:rPr>
          <w:sz w:val="22"/>
          <w:szCs w:val="22"/>
        </w:rPr>
        <w:t xml:space="preserve"> Arab Spring </w:t>
      </w:r>
    </w:p>
    <w:p w14:paraId="41109E64" w14:textId="42EAF227" w:rsidR="003C0508" w:rsidRPr="00602F38" w:rsidRDefault="001C51BF" w:rsidP="003555BA">
      <w:pPr>
        <w:rPr>
          <w:snapToGrid/>
          <w:sz w:val="22"/>
          <w:szCs w:val="22"/>
        </w:rPr>
      </w:pPr>
      <w:proofErr w:type="gramStart"/>
      <w:r w:rsidRPr="007575CD">
        <w:rPr>
          <w:snapToGrid/>
          <w:sz w:val="22"/>
          <w:szCs w:val="22"/>
        </w:rPr>
        <w:t>Stories in News and Twitter.</w:t>
      </w:r>
      <w:proofErr w:type="gramEnd"/>
      <w:r w:rsidRPr="007575CD">
        <w:rPr>
          <w:snapToGrid/>
          <w:sz w:val="22"/>
          <w:szCs w:val="22"/>
        </w:rPr>
        <w:t xml:space="preserve"> </w:t>
      </w:r>
      <w:proofErr w:type="gramStart"/>
      <w:r w:rsidRPr="007575CD">
        <w:rPr>
          <w:i/>
          <w:iCs/>
          <w:snapToGrid/>
          <w:sz w:val="22"/>
          <w:szCs w:val="22"/>
        </w:rPr>
        <w:t xml:space="preserve">IEEE Transactions on Computational Social Systems </w:t>
      </w:r>
      <w:r w:rsidR="003C0508" w:rsidRPr="007575CD">
        <w:rPr>
          <w:i/>
          <w:sz w:val="22"/>
          <w:szCs w:val="22"/>
        </w:rPr>
        <w:t>IEEE</w:t>
      </w:r>
      <w:r w:rsidR="003C0508" w:rsidRPr="007575CD">
        <w:rPr>
          <w:sz w:val="22"/>
          <w:szCs w:val="22"/>
        </w:rPr>
        <w:t xml:space="preserve"> - Journal </w:t>
      </w:r>
      <w:r w:rsidR="003C0508" w:rsidRPr="007575CD">
        <w:rPr>
          <w:snapToGrid/>
          <w:color w:val="262626"/>
          <w:sz w:val="22"/>
          <w:szCs w:val="22"/>
        </w:rPr>
        <w:t>of Electrical and Electronics Engineers.</w:t>
      </w:r>
      <w:proofErr w:type="gramEnd"/>
      <w:r w:rsidR="003C0508" w:rsidRPr="007575CD">
        <w:rPr>
          <w:sz w:val="22"/>
          <w:szCs w:val="22"/>
        </w:rPr>
        <w:t xml:space="preserve"> [In press]</w:t>
      </w:r>
    </w:p>
    <w:p w14:paraId="35992C22" w14:textId="77777777" w:rsidR="003C0508" w:rsidRDefault="003C0508" w:rsidP="003C0508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</w:p>
    <w:p w14:paraId="5777BDC7" w14:textId="7EE4424F" w:rsidR="00E4492C" w:rsidRDefault="00E4492C" w:rsidP="00E4492C">
      <w:pPr>
        <w:jc w:val="both"/>
        <w:rPr>
          <w:bCs/>
          <w:sz w:val="22"/>
          <w:szCs w:val="22"/>
        </w:rPr>
      </w:pPr>
      <w:r w:rsidRPr="00CE58C1">
        <w:rPr>
          <w:b/>
          <w:sz w:val="22"/>
          <w:szCs w:val="22"/>
        </w:rPr>
        <w:t>Bloom, M</w:t>
      </w:r>
      <w:r w:rsidRPr="00AD2E5A">
        <w:rPr>
          <w:sz w:val="22"/>
          <w:szCs w:val="22"/>
        </w:rPr>
        <w:t>.</w:t>
      </w:r>
      <w:r w:rsidR="00D6561F">
        <w:rPr>
          <w:sz w:val="22"/>
          <w:szCs w:val="22"/>
        </w:rPr>
        <w:t>,</w:t>
      </w:r>
      <w:r w:rsidRPr="00AD2E5A">
        <w:rPr>
          <w:sz w:val="22"/>
          <w:szCs w:val="22"/>
        </w:rPr>
        <w:t xml:space="preserve"> </w:t>
      </w:r>
      <w:r w:rsidR="003A5697">
        <w:rPr>
          <w:sz w:val="22"/>
          <w:szCs w:val="22"/>
        </w:rPr>
        <w:t>“</w:t>
      </w:r>
      <w:r w:rsidRPr="00AD2E5A">
        <w:rPr>
          <w:bCs/>
          <w:sz w:val="22"/>
          <w:szCs w:val="22"/>
        </w:rPr>
        <w:t xml:space="preserve">Afghanistan's </w:t>
      </w:r>
      <w:proofErr w:type="spellStart"/>
      <w:r w:rsidRPr="00AD2E5A">
        <w:rPr>
          <w:bCs/>
          <w:sz w:val="22"/>
          <w:szCs w:val="22"/>
        </w:rPr>
        <w:t>Bacha</w:t>
      </w:r>
      <w:proofErr w:type="spellEnd"/>
      <w:r w:rsidRPr="00AD2E5A">
        <w:rPr>
          <w:bCs/>
          <w:sz w:val="22"/>
          <w:szCs w:val="22"/>
        </w:rPr>
        <w:t xml:space="preserve"> </w:t>
      </w:r>
      <w:proofErr w:type="spellStart"/>
      <w:r w:rsidRPr="00AD2E5A">
        <w:rPr>
          <w:bCs/>
          <w:sz w:val="22"/>
          <w:szCs w:val="22"/>
        </w:rPr>
        <w:t>Bazi</w:t>
      </w:r>
      <w:proofErr w:type="spellEnd"/>
      <w:r w:rsidRPr="00AD2E5A">
        <w:rPr>
          <w:bCs/>
          <w:sz w:val="22"/>
          <w:szCs w:val="22"/>
        </w:rPr>
        <w:t>: Etiology of Child Sexual Abuse.</w:t>
      </w:r>
      <w:r w:rsidR="003A5697">
        <w:rPr>
          <w:bCs/>
          <w:sz w:val="22"/>
          <w:szCs w:val="22"/>
        </w:rPr>
        <w:t>”</w:t>
      </w:r>
      <w:r w:rsidRPr="00AD2E5A">
        <w:rPr>
          <w:bCs/>
          <w:sz w:val="22"/>
          <w:szCs w:val="22"/>
        </w:rPr>
        <w:t xml:space="preserve"> </w:t>
      </w:r>
      <w:r w:rsidR="00A45D78">
        <w:rPr>
          <w:bCs/>
          <w:sz w:val="22"/>
          <w:szCs w:val="22"/>
        </w:rPr>
        <w:t>Working paper.</w:t>
      </w:r>
    </w:p>
    <w:p w14:paraId="27B86937" w14:textId="77777777" w:rsidR="008923EC" w:rsidRDefault="008923EC" w:rsidP="00E4492C">
      <w:pPr>
        <w:jc w:val="both"/>
        <w:rPr>
          <w:bCs/>
          <w:sz w:val="22"/>
          <w:szCs w:val="22"/>
        </w:rPr>
      </w:pPr>
    </w:p>
    <w:p w14:paraId="7E6221F5" w14:textId="3BADFAA5" w:rsidR="002B184D" w:rsidRDefault="008923EC" w:rsidP="00851387">
      <w:pPr>
        <w:pStyle w:val="Body"/>
        <w:contextualSpacing/>
        <w:outlineLvl w:val="0"/>
        <w:rPr>
          <w:rFonts w:ascii="Times New Roman" w:hAnsi="Times New Roman" w:cs="Times New Roman"/>
        </w:rPr>
      </w:pPr>
      <w:r w:rsidRPr="00294AB4">
        <w:rPr>
          <w:rFonts w:ascii="Times New Roman" w:hAnsi="Times New Roman" w:cs="Times New Roman"/>
          <w:bCs/>
        </w:rPr>
        <w:t>Elliott, I</w:t>
      </w:r>
      <w:r w:rsidR="0028294B">
        <w:rPr>
          <w:rFonts w:ascii="Times New Roman" w:hAnsi="Times New Roman" w:cs="Times New Roman"/>
          <w:bCs/>
        </w:rPr>
        <w:t>.,</w:t>
      </w:r>
      <w:r w:rsidRPr="00294AB4">
        <w:rPr>
          <w:rFonts w:ascii="Times New Roman" w:hAnsi="Times New Roman" w:cs="Times New Roman"/>
          <w:bCs/>
        </w:rPr>
        <w:t xml:space="preserve"> and </w:t>
      </w:r>
      <w:r w:rsidRPr="00CE58C1">
        <w:rPr>
          <w:rFonts w:ascii="Times New Roman" w:hAnsi="Times New Roman" w:cs="Times New Roman"/>
          <w:b/>
          <w:bCs/>
        </w:rPr>
        <w:t>Bloom, M</w:t>
      </w:r>
      <w:r w:rsidRPr="00294AB4">
        <w:rPr>
          <w:rFonts w:ascii="Times New Roman" w:hAnsi="Times New Roman" w:cs="Times New Roman"/>
          <w:bCs/>
        </w:rPr>
        <w:t xml:space="preserve">., </w:t>
      </w:r>
      <w:r w:rsidR="005E3EC1">
        <w:rPr>
          <w:rFonts w:ascii="Times New Roman" w:hAnsi="Times New Roman" w:cs="Times New Roman"/>
          <w:bCs/>
        </w:rPr>
        <w:t>“</w:t>
      </w:r>
      <w:r w:rsidRPr="00294AB4">
        <w:rPr>
          <w:rFonts w:ascii="Times New Roman" w:hAnsi="Times New Roman" w:cs="Times New Roman"/>
          <w:bCs/>
        </w:rPr>
        <w:t xml:space="preserve">Grooming for Violent Extremism: </w:t>
      </w:r>
      <w:r w:rsidRPr="00294AB4">
        <w:rPr>
          <w:rFonts w:ascii="Times New Roman" w:hAnsi="Times New Roman" w:cs="Times New Roman"/>
        </w:rPr>
        <w:t xml:space="preserve">A self-regulation approach to </w:t>
      </w:r>
      <w:proofErr w:type="gramStart"/>
      <w:r w:rsidR="00C84C1E">
        <w:rPr>
          <w:rFonts w:ascii="Times New Roman" w:hAnsi="Times New Roman" w:cs="Times New Roman"/>
        </w:rPr>
        <w:t xml:space="preserve">child </w:t>
      </w:r>
      <w:r w:rsidRPr="00294AB4">
        <w:rPr>
          <w:rFonts w:ascii="Times New Roman" w:hAnsi="Times New Roman" w:cs="Times New Roman"/>
        </w:rPr>
        <w:t xml:space="preserve"> grooming</w:t>
      </w:r>
      <w:proofErr w:type="gramEnd"/>
      <w:r w:rsidRPr="00294AB4">
        <w:rPr>
          <w:rFonts w:ascii="Times New Roman" w:hAnsi="Times New Roman" w:cs="Times New Roman"/>
        </w:rPr>
        <w:t xml:space="preserve"> for violent extremism.</w:t>
      </w:r>
      <w:r w:rsidR="005E3EC1">
        <w:rPr>
          <w:rFonts w:ascii="Times New Roman" w:hAnsi="Times New Roman" w:cs="Times New Roman"/>
        </w:rPr>
        <w:t>”</w:t>
      </w:r>
      <w:r w:rsidR="00386419">
        <w:rPr>
          <w:rFonts w:ascii="Times New Roman" w:hAnsi="Times New Roman" w:cs="Times New Roman"/>
        </w:rPr>
        <w:t xml:space="preserve"> [</w:t>
      </w:r>
      <w:r w:rsidR="0028294B">
        <w:rPr>
          <w:rFonts w:ascii="Times New Roman" w:hAnsi="Times New Roman" w:cs="Times New Roman"/>
        </w:rPr>
        <w:t>U</w:t>
      </w:r>
      <w:r w:rsidRPr="00294AB4">
        <w:rPr>
          <w:rFonts w:ascii="Times New Roman" w:hAnsi="Times New Roman" w:cs="Times New Roman"/>
        </w:rPr>
        <w:t>nder revi</w:t>
      </w:r>
      <w:r w:rsidR="00294AB4" w:rsidRPr="00294AB4">
        <w:rPr>
          <w:rFonts w:ascii="Times New Roman" w:hAnsi="Times New Roman" w:cs="Times New Roman"/>
        </w:rPr>
        <w:t>e</w:t>
      </w:r>
      <w:r w:rsidRPr="00294AB4">
        <w:rPr>
          <w:rFonts w:ascii="Times New Roman" w:hAnsi="Times New Roman" w:cs="Times New Roman"/>
        </w:rPr>
        <w:t xml:space="preserve">w at </w:t>
      </w:r>
      <w:proofErr w:type="spellStart"/>
      <w:r w:rsidR="00533CF1">
        <w:rPr>
          <w:rFonts w:ascii="Times New Roman" w:hAnsi="Times New Roman" w:cs="Times New Roman"/>
          <w:i/>
        </w:rPr>
        <w:t>VOXPol</w:t>
      </w:r>
      <w:proofErr w:type="spellEnd"/>
      <w:r w:rsidRPr="00294AB4">
        <w:rPr>
          <w:rFonts w:ascii="Times New Roman" w:hAnsi="Times New Roman" w:cs="Times New Roman"/>
        </w:rPr>
        <w:t>]</w:t>
      </w:r>
    </w:p>
    <w:p w14:paraId="7B788362" w14:textId="77777777" w:rsidR="00E02D01" w:rsidRPr="00851387" w:rsidRDefault="00E02D01" w:rsidP="00851387">
      <w:pPr>
        <w:pStyle w:val="Body"/>
        <w:contextualSpacing/>
        <w:outlineLvl w:val="0"/>
        <w:rPr>
          <w:rFonts w:ascii="Times New Roman" w:hAnsi="Times New Roman" w:cs="Times New Roman"/>
        </w:rPr>
      </w:pPr>
    </w:p>
    <w:p w14:paraId="28DF90A0" w14:textId="51E9FC53" w:rsidR="002B184D" w:rsidRPr="00E02D01" w:rsidRDefault="00016AE9" w:rsidP="00E02D01">
      <w:pPr>
        <w:pStyle w:val="Institution"/>
        <w:ind w:left="-720" w:firstLine="720"/>
        <w:rPr>
          <w:sz w:val="28"/>
          <w:szCs w:val="28"/>
        </w:rPr>
      </w:pPr>
      <w:r w:rsidRPr="00E02D01">
        <w:rPr>
          <w:sz w:val="28"/>
          <w:szCs w:val="28"/>
        </w:rPr>
        <w:t>Grants and Contracts</w:t>
      </w:r>
    </w:p>
    <w:p w14:paraId="23BC25B0" w14:textId="77777777" w:rsidR="00B27BD3" w:rsidRPr="00B27BD3" w:rsidRDefault="00B27BD3" w:rsidP="00B27BD3"/>
    <w:p w14:paraId="590CB4E5" w14:textId="0FBC3ACF" w:rsidR="00467E1C" w:rsidRPr="001B2933" w:rsidRDefault="00467E1C" w:rsidP="00467E1C">
      <w:pPr>
        <w:contextualSpacing/>
        <w:rPr>
          <w:sz w:val="22"/>
        </w:rPr>
      </w:pPr>
      <w:r w:rsidRPr="001B2933">
        <w:rPr>
          <w:sz w:val="22"/>
          <w:szCs w:val="22"/>
        </w:rPr>
        <w:t xml:space="preserve">Minerva </w:t>
      </w:r>
      <w:r>
        <w:rPr>
          <w:sz w:val="22"/>
          <w:szCs w:val="22"/>
        </w:rPr>
        <w:t>FY 16-024 “</w:t>
      </w:r>
      <w:r>
        <w:rPr>
          <w:sz w:val="22"/>
        </w:rPr>
        <w:t xml:space="preserve">Documenting the Virtual Caliphate.” </w:t>
      </w:r>
      <w:proofErr w:type="gramStart"/>
      <w:r>
        <w:rPr>
          <w:sz w:val="22"/>
        </w:rPr>
        <w:t xml:space="preserve">Office of Naval Research (ONR) Minerva Research Initiative </w:t>
      </w:r>
      <w:r w:rsidRPr="00B61A33">
        <w:rPr>
          <w:b/>
          <w:sz w:val="22"/>
        </w:rPr>
        <w:t>Principal Investigator</w:t>
      </w:r>
      <w:r>
        <w:rPr>
          <w:sz w:val="22"/>
        </w:rPr>
        <w:t xml:space="preserve"> </w:t>
      </w:r>
      <w:r w:rsidRPr="00666051">
        <w:rPr>
          <w:b/>
          <w:sz w:val="22"/>
        </w:rPr>
        <w:t>2016</w:t>
      </w:r>
      <w:r w:rsidR="0032789A" w:rsidRPr="00666051">
        <w:rPr>
          <w:b/>
          <w:sz w:val="22"/>
        </w:rPr>
        <w:t xml:space="preserve"> </w:t>
      </w:r>
      <w:r w:rsidRPr="00666051">
        <w:rPr>
          <w:b/>
          <w:sz w:val="22"/>
        </w:rPr>
        <w:t>-</w:t>
      </w:r>
      <w:r w:rsidR="0032789A" w:rsidRPr="00666051">
        <w:rPr>
          <w:b/>
          <w:sz w:val="22"/>
        </w:rPr>
        <w:t xml:space="preserve"> </w:t>
      </w:r>
      <w:r w:rsidR="003C0903" w:rsidRPr="00666051">
        <w:rPr>
          <w:b/>
          <w:sz w:val="22"/>
        </w:rPr>
        <w:t>2019</w:t>
      </w:r>
      <w:r w:rsidRPr="001B2933">
        <w:rPr>
          <w:sz w:val="22"/>
        </w:rPr>
        <w:t xml:space="preserve"> </w:t>
      </w:r>
      <w:r>
        <w:rPr>
          <w:sz w:val="22"/>
        </w:rPr>
        <w:t>$255,000.</w:t>
      </w:r>
      <w:proofErr w:type="gramEnd"/>
    </w:p>
    <w:p w14:paraId="57848DD5" w14:textId="77777777" w:rsidR="00467E1C" w:rsidRDefault="00467E1C" w:rsidP="0038321F">
      <w:pPr>
        <w:contextualSpacing/>
        <w:rPr>
          <w:sz w:val="22"/>
          <w:szCs w:val="22"/>
        </w:rPr>
      </w:pPr>
    </w:p>
    <w:p w14:paraId="03FEA96F" w14:textId="1C5208D0" w:rsidR="0038321F" w:rsidRPr="001B2933" w:rsidRDefault="0038321F" w:rsidP="0038321F">
      <w:pPr>
        <w:contextualSpacing/>
        <w:rPr>
          <w:sz w:val="22"/>
        </w:rPr>
      </w:pPr>
      <w:r w:rsidRPr="001B2933">
        <w:rPr>
          <w:sz w:val="22"/>
          <w:szCs w:val="22"/>
        </w:rPr>
        <w:t xml:space="preserve">Minerva </w:t>
      </w:r>
      <w:r>
        <w:rPr>
          <w:sz w:val="22"/>
          <w:szCs w:val="22"/>
        </w:rPr>
        <w:t>FY 13-024 “</w:t>
      </w:r>
      <w:r>
        <w:rPr>
          <w:sz w:val="22"/>
        </w:rPr>
        <w:t>Preventing</w:t>
      </w:r>
      <w:r w:rsidRPr="001B2933">
        <w:rPr>
          <w:sz w:val="22"/>
        </w:rPr>
        <w:t xml:space="preserve"> the Next Generation: </w:t>
      </w:r>
      <w:r>
        <w:rPr>
          <w:sz w:val="22"/>
        </w:rPr>
        <w:t>Mapping the Pathways of</w:t>
      </w:r>
      <w:r w:rsidRPr="001B2933">
        <w:rPr>
          <w:sz w:val="22"/>
        </w:rPr>
        <w:t xml:space="preserve"> Children’s Involvement in Violent Extremist Organizations</w:t>
      </w:r>
      <w:r>
        <w:rPr>
          <w:sz w:val="22"/>
        </w:rPr>
        <w:t xml:space="preserve">.” </w:t>
      </w:r>
      <w:proofErr w:type="gramStart"/>
      <w:r>
        <w:rPr>
          <w:sz w:val="22"/>
        </w:rPr>
        <w:t xml:space="preserve">Office of Naval Research (ONR) Minerva Research Initiative </w:t>
      </w:r>
      <w:r w:rsidRPr="00B61A33">
        <w:rPr>
          <w:b/>
          <w:sz w:val="22"/>
        </w:rPr>
        <w:t>Principal Investigator</w:t>
      </w:r>
      <w:r>
        <w:rPr>
          <w:sz w:val="22"/>
        </w:rPr>
        <w:t xml:space="preserve"> with B. Heidi Ellis Co-Investigators </w:t>
      </w:r>
      <w:r w:rsidRPr="00666051">
        <w:rPr>
          <w:b/>
          <w:sz w:val="22"/>
        </w:rPr>
        <w:t>2014-</w:t>
      </w:r>
      <w:r w:rsidR="003C0903" w:rsidRPr="00666051">
        <w:rPr>
          <w:b/>
          <w:sz w:val="22"/>
        </w:rPr>
        <w:t>2019</w:t>
      </w:r>
      <w:r w:rsidRPr="001B2933">
        <w:rPr>
          <w:sz w:val="22"/>
        </w:rPr>
        <w:t xml:space="preserve"> </w:t>
      </w:r>
      <w:r>
        <w:rPr>
          <w:sz w:val="22"/>
        </w:rPr>
        <w:t>$941,169.</w:t>
      </w:r>
      <w:proofErr w:type="gramEnd"/>
    </w:p>
    <w:p w14:paraId="42A91C9F" w14:textId="77777777" w:rsidR="00532F35" w:rsidRDefault="00532F35" w:rsidP="002B184D">
      <w:pPr>
        <w:rPr>
          <w:sz w:val="22"/>
          <w:szCs w:val="22"/>
        </w:rPr>
      </w:pPr>
    </w:p>
    <w:p w14:paraId="3A3965D6" w14:textId="0D327374" w:rsidR="000C6DF0" w:rsidRDefault="0038321F" w:rsidP="002B184D">
      <w:pPr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Minerva FY 12-024  </w:t>
      </w:r>
      <w:r w:rsidR="0085734B">
        <w:rPr>
          <w:sz w:val="22"/>
          <w:szCs w:val="22"/>
        </w:rPr>
        <w:t>“</w:t>
      </w:r>
      <w:r w:rsidR="00E4492C" w:rsidRPr="00CD7107">
        <w:rPr>
          <w:sz w:val="22"/>
          <w:szCs w:val="22"/>
        </w:rPr>
        <w:t>M</w:t>
      </w:r>
      <w:r w:rsidR="008821A3">
        <w:rPr>
          <w:sz w:val="22"/>
          <w:szCs w:val="22"/>
        </w:rPr>
        <w:t>ulti-</w:t>
      </w:r>
      <w:r w:rsidR="00E4492C" w:rsidRPr="00CD7107">
        <w:rPr>
          <w:sz w:val="22"/>
          <w:szCs w:val="22"/>
        </w:rPr>
        <w:t xml:space="preserve">Level </w:t>
      </w:r>
      <w:r w:rsidR="003760C1">
        <w:rPr>
          <w:sz w:val="22"/>
          <w:szCs w:val="22"/>
        </w:rPr>
        <w:t>Modeling of State Stability,</w:t>
      </w:r>
      <w:r w:rsidR="0085734B">
        <w:rPr>
          <w:sz w:val="22"/>
          <w:szCs w:val="22"/>
        </w:rPr>
        <w:t>” Office of Naval Research (ONR)</w:t>
      </w:r>
      <w:r w:rsidR="003760C1">
        <w:rPr>
          <w:sz w:val="22"/>
          <w:szCs w:val="22"/>
        </w:rPr>
        <w:t xml:space="preserve"> </w:t>
      </w:r>
      <w:r w:rsidR="0085734B" w:rsidRPr="00CD7107">
        <w:rPr>
          <w:sz w:val="22"/>
          <w:szCs w:val="22"/>
        </w:rPr>
        <w:t>Minerva Research Initiative (MRI)</w:t>
      </w:r>
      <w:r w:rsidR="0085734B">
        <w:rPr>
          <w:bCs/>
          <w:sz w:val="22"/>
          <w:szCs w:val="22"/>
        </w:rPr>
        <w:t>.</w:t>
      </w:r>
      <w:proofErr w:type="gramEnd"/>
      <w:r w:rsidR="0085734B" w:rsidRPr="00CD7107">
        <w:rPr>
          <w:bCs/>
          <w:sz w:val="22"/>
          <w:szCs w:val="22"/>
        </w:rPr>
        <w:t xml:space="preserve"> </w:t>
      </w:r>
      <w:proofErr w:type="gramStart"/>
      <w:r w:rsidR="003760C1" w:rsidRPr="00B61A33">
        <w:rPr>
          <w:b/>
          <w:sz w:val="22"/>
          <w:szCs w:val="22"/>
        </w:rPr>
        <w:t>Co-</w:t>
      </w:r>
      <w:r w:rsidR="00E4492C" w:rsidRPr="00B61A33">
        <w:rPr>
          <w:b/>
          <w:sz w:val="22"/>
          <w:szCs w:val="22"/>
        </w:rPr>
        <w:t>Investigator</w:t>
      </w:r>
      <w:r w:rsidR="00E4492C" w:rsidRPr="00CD7107">
        <w:rPr>
          <w:sz w:val="22"/>
          <w:szCs w:val="22"/>
        </w:rPr>
        <w:t xml:space="preserve"> </w:t>
      </w:r>
      <w:r w:rsidR="00FE128B">
        <w:rPr>
          <w:sz w:val="22"/>
          <w:szCs w:val="22"/>
        </w:rPr>
        <w:t>with</w:t>
      </w:r>
      <w:r w:rsidR="00E4492C" w:rsidRPr="00CD7107">
        <w:rPr>
          <w:sz w:val="22"/>
          <w:szCs w:val="22"/>
        </w:rPr>
        <w:t xml:space="preserve"> Kathleen </w:t>
      </w:r>
      <w:proofErr w:type="spellStart"/>
      <w:r w:rsidR="00E4492C" w:rsidRPr="00CD7107">
        <w:rPr>
          <w:sz w:val="22"/>
          <w:szCs w:val="22"/>
        </w:rPr>
        <w:t>Carley</w:t>
      </w:r>
      <w:proofErr w:type="spellEnd"/>
      <w:r w:rsidR="00E4492C" w:rsidRPr="00CD7107">
        <w:rPr>
          <w:sz w:val="22"/>
          <w:szCs w:val="22"/>
        </w:rPr>
        <w:t xml:space="preserve">, </w:t>
      </w:r>
      <w:r w:rsidR="00376E61" w:rsidRPr="00666051">
        <w:rPr>
          <w:b/>
          <w:bCs/>
          <w:sz w:val="22"/>
          <w:szCs w:val="22"/>
        </w:rPr>
        <w:t>2013-</w:t>
      </w:r>
      <w:r w:rsidR="00936BD1" w:rsidRPr="00666051">
        <w:rPr>
          <w:b/>
          <w:bCs/>
          <w:sz w:val="22"/>
          <w:szCs w:val="22"/>
        </w:rPr>
        <w:t>2017</w:t>
      </w:r>
      <w:r w:rsidR="00376E61">
        <w:rPr>
          <w:bCs/>
          <w:sz w:val="22"/>
          <w:szCs w:val="22"/>
        </w:rPr>
        <w:t xml:space="preserve"> </w:t>
      </w:r>
      <w:r w:rsidR="00E4492C" w:rsidRPr="00CD7107">
        <w:rPr>
          <w:bCs/>
          <w:sz w:val="22"/>
          <w:szCs w:val="22"/>
        </w:rPr>
        <w:t>$450,000.</w:t>
      </w:r>
      <w:proofErr w:type="gramEnd"/>
    </w:p>
    <w:p w14:paraId="3C558D9E" w14:textId="77777777" w:rsidR="002D58BE" w:rsidRDefault="002D58BE" w:rsidP="002B184D">
      <w:pPr>
        <w:rPr>
          <w:bCs/>
          <w:sz w:val="22"/>
          <w:szCs w:val="22"/>
        </w:rPr>
      </w:pPr>
    </w:p>
    <w:p w14:paraId="4704A785" w14:textId="4C03FF0A" w:rsidR="002B1B19" w:rsidRDefault="00CE58C1" w:rsidP="002B1B19">
      <w:pPr>
        <w:pStyle w:val="Achievement"/>
        <w:spacing w:line="240" w:lineRule="auto"/>
        <w:rPr>
          <w:b w:val="0"/>
          <w:sz w:val="22"/>
        </w:rPr>
      </w:pPr>
      <w:r w:rsidRPr="00B45F1B">
        <w:rPr>
          <w:b w:val="0"/>
          <w:sz w:val="22"/>
        </w:rPr>
        <w:t xml:space="preserve"> </w:t>
      </w:r>
      <w:r w:rsidR="002B1B19" w:rsidRPr="00B45F1B">
        <w:rPr>
          <w:b w:val="0"/>
          <w:sz w:val="22"/>
        </w:rPr>
        <w:t>‘Sexual Violence in Armed Conflict</w:t>
      </w:r>
      <w:r w:rsidR="002B1B19">
        <w:rPr>
          <w:b w:val="0"/>
          <w:sz w:val="22"/>
        </w:rPr>
        <w:t xml:space="preserve"> SVAC,’</w:t>
      </w:r>
      <w:r w:rsidR="002B1B19" w:rsidRPr="00B45F1B">
        <w:rPr>
          <w:b w:val="0"/>
          <w:sz w:val="22"/>
        </w:rPr>
        <w:t xml:space="preserve"> </w:t>
      </w:r>
      <w:proofErr w:type="spellStart"/>
      <w:r w:rsidR="002B1B19" w:rsidRPr="00B45F1B">
        <w:rPr>
          <w:b w:val="0"/>
          <w:sz w:val="22"/>
        </w:rPr>
        <w:t>Dara</w:t>
      </w:r>
      <w:proofErr w:type="spellEnd"/>
      <w:r w:rsidR="002B1B19" w:rsidRPr="00B45F1B">
        <w:rPr>
          <w:b w:val="0"/>
          <w:sz w:val="22"/>
        </w:rPr>
        <w:t xml:space="preserve"> </w:t>
      </w:r>
      <w:r w:rsidR="002B1B19">
        <w:rPr>
          <w:b w:val="0"/>
          <w:sz w:val="22"/>
        </w:rPr>
        <w:t xml:space="preserve">K. </w:t>
      </w:r>
      <w:r w:rsidR="002B1B19" w:rsidRPr="00B45F1B">
        <w:rPr>
          <w:b w:val="0"/>
          <w:sz w:val="22"/>
        </w:rPr>
        <w:t xml:space="preserve">Cohen, Scott Gates, </w:t>
      </w:r>
      <w:proofErr w:type="spellStart"/>
      <w:r w:rsidR="002B1B19" w:rsidRPr="00B45F1B">
        <w:rPr>
          <w:b w:val="0"/>
          <w:sz w:val="22"/>
        </w:rPr>
        <w:t>Ragnhild</w:t>
      </w:r>
      <w:proofErr w:type="spellEnd"/>
      <w:r w:rsidR="002B1B19" w:rsidRPr="00B45F1B">
        <w:rPr>
          <w:b w:val="0"/>
          <w:sz w:val="22"/>
        </w:rPr>
        <w:t xml:space="preserve"> </w:t>
      </w:r>
      <w:proofErr w:type="spellStart"/>
      <w:r w:rsidR="002B1B19" w:rsidRPr="00B45F1B">
        <w:rPr>
          <w:b w:val="0"/>
          <w:sz w:val="22"/>
        </w:rPr>
        <w:t>Nordas</w:t>
      </w:r>
      <w:proofErr w:type="spellEnd"/>
      <w:r w:rsidR="002B1B19" w:rsidRPr="00B45F1B">
        <w:rPr>
          <w:b w:val="0"/>
          <w:sz w:val="22"/>
        </w:rPr>
        <w:t>, Department of Natio</w:t>
      </w:r>
      <w:r w:rsidR="00B61A33">
        <w:rPr>
          <w:b w:val="0"/>
          <w:sz w:val="22"/>
        </w:rPr>
        <w:t xml:space="preserve">nal </w:t>
      </w:r>
      <w:proofErr w:type="spellStart"/>
      <w:r w:rsidR="00B61A33">
        <w:rPr>
          <w:b w:val="0"/>
          <w:sz w:val="22"/>
        </w:rPr>
        <w:t>Defence</w:t>
      </w:r>
      <w:proofErr w:type="spellEnd"/>
      <w:r w:rsidR="00B61A33">
        <w:rPr>
          <w:b w:val="0"/>
          <w:sz w:val="22"/>
        </w:rPr>
        <w:t xml:space="preserve"> Norway</w:t>
      </w:r>
      <w:r w:rsidR="00666051">
        <w:rPr>
          <w:b w:val="0"/>
          <w:sz w:val="22"/>
        </w:rPr>
        <w:t xml:space="preserve"> </w:t>
      </w:r>
      <w:r w:rsidR="00666051" w:rsidRPr="00666051">
        <w:rPr>
          <w:sz w:val="22"/>
        </w:rPr>
        <w:t>2012-present</w:t>
      </w:r>
      <w:r w:rsidR="00666051">
        <w:rPr>
          <w:b w:val="0"/>
          <w:sz w:val="22"/>
        </w:rPr>
        <w:t>,</w:t>
      </w:r>
      <w:r w:rsidR="00B61A33">
        <w:rPr>
          <w:b w:val="0"/>
          <w:sz w:val="22"/>
        </w:rPr>
        <w:t xml:space="preserve"> (</w:t>
      </w:r>
      <w:r w:rsidR="00B61A33" w:rsidRPr="00B61A33">
        <w:rPr>
          <w:sz w:val="22"/>
        </w:rPr>
        <w:t>A</w:t>
      </w:r>
      <w:r w:rsidR="002B1B19" w:rsidRPr="00B61A33">
        <w:rPr>
          <w:sz w:val="22"/>
        </w:rPr>
        <w:t xml:space="preserve">dvisory </w:t>
      </w:r>
      <w:r w:rsidR="00B61A33" w:rsidRPr="00B61A33">
        <w:rPr>
          <w:sz w:val="22"/>
        </w:rPr>
        <w:t>Board</w:t>
      </w:r>
      <w:r w:rsidR="002B1B19">
        <w:rPr>
          <w:b w:val="0"/>
          <w:sz w:val="22"/>
        </w:rPr>
        <w:t>)</w:t>
      </w:r>
      <w:r w:rsidR="002B1B19" w:rsidRPr="00B45F1B">
        <w:rPr>
          <w:b w:val="0"/>
          <w:sz w:val="22"/>
        </w:rPr>
        <w:t>.</w:t>
      </w:r>
    </w:p>
    <w:p w14:paraId="189B7EEC" w14:textId="77777777" w:rsidR="002B1B19" w:rsidRDefault="002B1B19" w:rsidP="002B1B19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 xml:space="preserve"> </w:t>
      </w:r>
    </w:p>
    <w:p w14:paraId="2060E2E7" w14:textId="2E8330E9" w:rsidR="002B184D" w:rsidRPr="00B45F1B" w:rsidRDefault="002B184D" w:rsidP="002B1B19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 xml:space="preserve">‘Sexual Violence in Armed Conflict,’ </w:t>
      </w:r>
      <w:r w:rsidRPr="00E5388E">
        <w:rPr>
          <w:sz w:val="22"/>
        </w:rPr>
        <w:t>Co-investigator</w:t>
      </w:r>
      <w:r w:rsidRPr="00B45F1B">
        <w:rPr>
          <w:b w:val="0"/>
          <w:sz w:val="22"/>
        </w:rPr>
        <w:t xml:space="preserve"> with </w:t>
      </w:r>
      <w:proofErr w:type="spellStart"/>
      <w:r w:rsidRPr="00B45F1B">
        <w:rPr>
          <w:b w:val="0"/>
          <w:sz w:val="22"/>
        </w:rPr>
        <w:t>Dara</w:t>
      </w:r>
      <w:proofErr w:type="spellEnd"/>
      <w:r w:rsidRPr="00B45F1B">
        <w:rPr>
          <w:b w:val="0"/>
          <w:sz w:val="22"/>
        </w:rPr>
        <w:t xml:space="preserve"> Cohen, Scott Gates, </w:t>
      </w:r>
      <w:proofErr w:type="spellStart"/>
      <w:r w:rsidRPr="00B45F1B">
        <w:rPr>
          <w:b w:val="0"/>
          <w:sz w:val="22"/>
        </w:rPr>
        <w:t>Ragnhild</w:t>
      </w:r>
      <w:proofErr w:type="spellEnd"/>
      <w:r w:rsidRPr="00B45F1B">
        <w:rPr>
          <w:b w:val="0"/>
          <w:sz w:val="22"/>
        </w:rPr>
        <w:t xml:space="preserve"> </w:t>
      </w:r>
      <w:proofErr w:type="spellStart"/>
      <w:r w:rsidRPr="00B45F1B">
        <w:rPr>
          <w:b w:val="0"/>
          <w:sz w:val="22"/>
        </w:rPr>
        <w:t>Nordas</w:t>
      </w:r>
      <w:proofErr w:type="spellEnd"/>
      <w:r w:rsidRPr="00B45F1B">
        <w:rPr>
          <w:b w:val="0"/>
          <w:sz w:val="22"/>
        </w:rPr>
        <w:t xml:space="preserve">, Elisabeth Wood, </w:t>
      </w:r>
      <w:r>
        <w:rPr>
          <w:b w:val="0"/>
          <w:sz w:val="22"/>
        </w:rPr>
        <w:t>Natio</w:t>
      </w:r>
      <w:r w:rsidR="005803A3">
        <w:rPr>
          <w:b w:val="0"/>
          <w:sz w:val="22"/>
        </w:rPr>
        <w:t>nal Science Foundation</w:t>
      </w:r>
      <w:r w:rsidR="0085734B">
        <w:rPr>
          <w:b w:val="0"/>
          <w:sz w:val="22"/>
        </w:rPr>
        <w:t>, 2013</w:t>
      </w:r>
      <w:r w:rsidR="00A10F78">
        <w:rPr>
          <w:b w:val="0"/>
          <w:sz w:val="22"/>
        </w:rPr>
        <w:t xml:space="preserve"> (</w:t>
      </w:r>
      <w:r w:rsidR="00A10F78" w:rsidRPr="00B61A33">
        <w:rPr>
          <w:sz w:val="22"/>
        </w:rPr>
        <w:t>Advisory Board</w:t>
      </w:r>
      <w:r w:rsidR="00A10F78">
        <w:rPr>
          <w:b w:val="0"/>
          <w:sz w:val="22"/>
        </w:rPr>
        <w:t>)</w:t>
      </w:r>
      <w:r w:rsidRPr="00B45F1B">
        <w:rPr>
          <w:b w:val="0"/>
          <w:sz w:val="22"/>
        </w:rPr>
        <w:t>.</w:t>
      </w:r>
    </w:p>
    <w:p w14:paraId="3FED701D" w14:textId="77777777" w:rsidR="002B184D" w:rsidRPr="00B45F1B" w:rsidRDefault="002B184D" w:rsidP="002B184D">
      <w:pPr>
        <w:rPr>
          <w:sz w:val="22"/>
          <w:szCs w:val="22"/>
        </w:rPr>
      </w:pPr>
    </w:p>
    <w:p w14:paraId="12F2EB38" w14:textId="74BD0C11" w:rsidR="002B184D" w:rsidRPr="00B45F1B" w:rsidRDefault="00531659" w:rsidP="002B184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HCSB FY 09-024 </w:t>
      </w:r>
      <w:r w:rsidR="002B184D" w:rsidRPr="00B45F1B">
        <w:rPr>
          <w:sz w:val="22"/>
          <w:szCs w:val="22"/>
        </w:rPr>
        <w:t>“Mapping the Trajectories of Military Occupation and Intervention,” Office of Naval Research</w:t>
      </w:r>
      <w:r w:rsidR="0085734B">
        <w:rPr>
          <w:sz w:val="22"/>
          <w:szCs w:val="22"/>
        </w:rPr>
        <w:t xml:space="preserve"> (ONR)</w:t>
      </w:r>
      <w:r w:rsidR="002B184D" w:rsidRPr="00B45F1B">
        <w:rPr>
          <w:sz w:val="22"/>
          <w:szCs w:val="22"/>
        </w:rPr>
        <w:t xml:space="preserve">, </w:t>
      </w:r>
      <w:r w:rsidR="00D06A60" w:rsidRPr="00E5388E">
        <w:rPr>
          <w:b/>
          <w:sz w:val="22"/>
          <w:szCs w:val="22"/>
        </w:rPr>
        <w:t>Principal Investigator</w:t>
      </w:r>
      <w:r w:rsidR="00D06A60">
        <w:rPr>
          <w:sz w:val="22"/>
          <w:szCs w:val="22"/>
        </w:rPr>
        <w:t xml:space="preserve">, </w:t>
      </w:r>
      <w:r w:rsidR="002B184D" w:rsidRPr="00666051">
        <w:rPr>
          <w:b/>
          <w:sz w:val="22"/>
          <w:szCs w:val="22"/>
        </w:rPr>
        <w:t>2009-</w:t>
      </w:r>
      <w:r w:rsidR="0008074E" w:rsidRPr="00666051">
        <w:rPr>
          <w:b/>
          <w:sz w:val="22"/>
          <w:szCs w:val="22"/>
        </w:rPr>
        <w:t>2012</w:t>
      </w:r>
      <w:r w:rsidR="002B184D" w:rsidRPr="00B45F1B">
        <w:rPr>
          <w:sz w:val="22"/>
          <w:szCs w:val="22"/>
        </w:rPr>
        <w:t xml:space="preserve"> </w:t>
      </w:r>
      <w:r w:rsidR="00AF1483">
        <w:rPr>
          <w:sz w:val="22"/>
          <w:szCs w:val="22"/>
        </w:rPr>
        <w:t>$982,023</w:t>
      </w:r>
      <w:r w:rsidR="002B184D" w:rsidRPr="00B45F1B">
        <w:rPr>
          <w:sz w:val="22"/>
          <w:szCs w:val="22"/>
        </w:rPr>
        <w:t>.</w:t>
      </w:r>
      <w:proofErr w:type="gramEnd"/>
    </w:p>
    <w:p w14:paraId="0C367F4A" w14:textId="0758D90D" w:rsidR="00457997" w:rsidRPr="00457997" w:rsidRDefault="002E3821" w:rsidP="00457997">
      <w:pPr>
        <w:pStyle w:val="NormalWeb"/>
        <w:rPr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ONR</w:t>
      </w:r>
      <w:r w:rsidR="00AD28BD">
        <w:rPr>
          <w:rFonts w:ascii="Times New Roman" w:hAnsi="Times New Roman"/>
          <w:sz w:val="22"/>
          <w:szCs w:val="22"/>
        </w:rPr>
        <w:t xml:space="preserve"> FY 08-016</w:t>
      </w:r>
      <w:r w:rsidR="004E7A8F" w:rsidRPr="00457997">
        <w:rPr>
          <w:rFonts w:ascii="Times New Roman" w:hAnsi="Times New Roman"/>
          <w:sz w:val="22"/>
          <w:szCs w:val="22"/>
        </w:rPr>
        <w:t xml:space="preserve"> </w:t>
      </w:r>
      <w:r w:rsidR="0085734B" w:rsidRPr="00457997">
        <w:rPr>
          <w:rFonts w:ascii="Times New Roman" w:hAnsi="Times New Roman"/>
          <w:sz w:val="22"/>
          <w:szCs w:val="22"/>
        </w:rPr>
        <w:t>“Competitive Adaptation in Terror</w:t>
      </w:r>
      <w:r w:rsidR="0085734B">
        <w:rPr>
          <w:rFonts w:ascii="Times New Roman" w:hAnsi="Times New Roman"/>
          <w:sz w:val="22"/>
          <w:szCs w:val="22"/>
        </w:rPr>
        <w:t xml:space="preserve">ist Networks,” </w:t>
      </w:r>
      <w:r w:rsidR="00457997" w:rsidRPr="00457997">
        <w:rPr>
          <w:rFonts w:ascii="Times New Roman" w:hAnsi="Times New Roman"/>
          <w:sz w:val="22"/>
          <w:szCs w:val="22"/>
        </w:rPr>
        <w:t>Office of Naval Research</w:t>
      </w:r>
      <w:r w:rsidR="0085734B">
        <w:rPr>
          <w:rFonts w:ascii="Times New Roman" w:hAnsi="Times New Roman"/>
          <w:sz w:val="22"/>
          <w:szCs w:val="22"/>
        </w:rPr>
        <w:t xml:space="preserve"> (ONR)</w:t>
      </w:r>
      <w:r w:rsidR="00457997" w:rsidRPr="00457997">
        <w:rPr>
          <w:rFonts w:ascii="Times New Roman" w:hAnsi="Times New Roman"/>
          <w:sz w:val="22"/>
          <w:szCs w:val="22"/>
        </w:rPr>
        <w:t xml:space="preserve">, </w:t>
      </w:r>
      <w:r w:rsidR="0085734B" w:rsidRPr="00666051">
        <w:rPr>
          <w:rFonts w:ascii="Times New Roman" w:hAnsi="Times New Roman"/>
          <w:b/>
          <w:sz w:val="22"/>
          <w:szCs w:val="22"/>
        </w:rPr>
        <w:t>2009-</w:t>
      </w:r>
      <w:r w:rsidR="00925BD2" w:rsidRPr="00666051">
        <w:rPr>
          <w:rFonts w:ascii="Times New Roman" w:hAnsi="Times New Roman"/>
          <w:b/>
          <w:sz w:val="22"/>
          <w:szCs w:val="22"/>
        </w:rPr>
        <w:t>201</w:t>
      </w:r>
      <w:r w:rsidR="00442454">
        <w:rPr>
          <w:rFonts w:ascii="Times New Roman" w:hAnsi="Times New Roman"/>
          <w:b/>
          <w:sz w:val="22"/>
          <w:szCs w:val="22"/>
        </w:rPr>
        <w:t>1</w:t>
      </w:r>
      <w:r w:rsidR="00925BD2">
        <w:rPr>
          <w:rFonts w:ascii="Times New Roman" w:hAnsi="Times New Roman"/>
          <w:sz w:val="22"/>
          <w:szCs w:val="22"/>
        </w:rPr>
        <w:t xml:space="preserve"> </w:t>
      </w:r>
      <w:r w:rsidR="00925BD2" w:rsidRPr="00E660A3">
        <w:rPr>
          <w:rFonts w:ascii="Times New Roman" w:hAnsi="Times New Roman"/>
          <w:b/>
          <w:sz w:val="22"/>
          <w:szCs w:val="22"/>
        </w:rPr>
        <w:t>Co-P</w:t>
      </w:r>
      <w:r w:rsidR="00E660A3" w:rsidRPr="00E660A3">
        <w:rPr>
          <w:rFonts w:ascii="Times New Roman" w:hAnsi="Times New Roman"/>
          <w:b/>
          <w:sz w:val="22"/>
          <w:szCs w:val="22"/>
        </w:rPr>
        <w:t xml:space="preserve">rincipal </w:t>
      </w:r>
      <w:r w:rsidR="00925BD2" w:rsidRPr="00E660A3">
        <w:rPr>
          <w:rFonts w:ascii="Times New Roman" w:hAnsi="Times New Roman"/>
          <w:b/>
          <w:sz w:val="22"/>
          <w:szCs w:val="22"/>
        </w:rPr>
        <w:t>I</w:t>
      </w:r>
      <w:r w:rsidR="00E660A3" w:rsidRPr="00E660A3">
        <w:rPr>
          <w:rFonts w:ascii="Times New Roman" w:hAnsi="Times New Roman"/>
          <w:b/>
          <w:sz w:val="22"/>
          <w:szCs w:val="22"/>
        </w:rPr>
        <w:t>nvestigator</w:t>
      </w:r>
      <w:r w:rsidR="0038321F">
        <w:rPr>
          <w:rFonts w:ascii="Times New Roman" w:hAnsi="Times New Roman"/>
          <w:sz w:val="22"/>
          <w:szCs w:val="22"/>
        </w:rPr>
        <w:t xml:space="preserve"> </w:t>
      </w:r>
      <w:r w:rsidR="00925BD2">
        <w:rPr>
          <w:rFonts w:ascii="Times New Roman" w:hAnsi="Times New Roman"/>
          <w:sz w:val="22"/>
          <w:szCs w:val="22"/>
        </w:rPr>
        <w:t>$3.1 million dollars.</w:t>
      </w:r>
      <w:proofErr w:type="gramEnd"/>
      <w:r w:rsidR="00457997" w:rsidRPr="00457997">
        <w:rPr>
          <w:rFonts w:ascii="Times New Roman" w:hAnsi="Times New Roman"/>
          <w:sz w:val="22"/>
          <w:szCs w:val="22"/>
        </w:rPr>
        <w:t xml:space="preserve"> </w:t>
      </w:r>
    </w:p>
    <w:p w14:paraId="21BDF959" w14:textId="505C0683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Bureau of Intelligence and Research, Dep</w:t>
      </w:r>
      <w:r w:rsidR="00235A23">
        <w:rPr>
          <w:b w:val="0"/>
          <w:sz w:val="22"/>
        </w:rPr>
        <w:t xml:space="preserve">artment of State, </w:t>
      </w:r>
      <w:r w:rsidR="00235A23" w:rsidRPr="00666051">
        <w:rPr>
          <w:sz w:val="22"/>
        </w:rPr>
        <w:t xml:space="preserve">2008 – </w:t>
      </w:r>
      <w:r w:rsidR="00666051">
        <w:rPr>
          <w:sz w:val="22"/>
        </w:rPr>
        <w:t>20</w:t>
      </w:r>
      <w:r w:rsidR="00235A23" w:rsidRPr="00666051">
        <w:rPr>
          <w:sz w:val="22"/>
        </w:rPr>
        <w:t>10</w:t>
      </w:r>
      <w:r w:rsidR="0085734B">
        <w:rPr>
          <w:b w:val="0"/>
          <w:sz w:val="22"/>
        </w:rPr>
        <w:t>,</w:t>
      </w:r>
      <w:r>
        <w:rPr>
          <w:b w:val="0"/>
          <w:sz w:val="22"/>
        </w:rPr>
        <w:t xml:space="preserve"> $10,000</w:t>
      </w:r>
      <w:r w:rsidR="00235A23">
        <w:rPr>
          <w:b w:val="0"/>
          <w:sz w:val="22"/>
        </w:rPr>
        <w:t>/year</w:t>
      </w:r>
      <w:r w:rsidRPr="00B45F1B">
        <w:rPr>
          <w:b w:val="0"/>
          <w:sz w:val="22"/>
        </w:rPr>
        <w:t>.</w:t>
      </w:r>
      <w:proofErr w:type="gramEnd"/>
    </w:p>
    <w:p w14:paraId="10139F68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62D8DED6" w14:textId="7572AE4C" w:rsidR="008C77DB" w:rsidRDefault="002E3821" w:rsidP="002B184D">
      <w:pPr>
        <w:pStyle w:val="Achievement"/>
        <w:rPr>
          <w:b w:val="0"/>
          <w:sz w:val="22"/>
        </w:rPr>
      </w:pPr>
      <w:r>
        <w:rPr>
          <w:b w:val="0"/>
          <w:sz w:val="22"/>
        </w:rPr>
        <w:t xml:space="preserve">ONR FY 08-016 </w:t>
      </w:r>
      <w:r w:rsidR="002B184D" w:rsidRPr="00B45F1B">
        <w:rPr>
          <w:b w:val="0"/>
          <w:sz w:val="22"/>
        </w:rPr>
        <w:t xml:space="preserve">“Mimicry, Deception and Violence,” Grant from the Office of Naval Research (ONR) </w:t>
      </w:r>
      <w:r w:rsidR="0085734B" w:rsidRPr="00B45F1B">
        <w:rPr>
          <w:b w:val="0"/>
          <w:sz w:val="22"/>
        </w:rPr>
        <w:t xml:space="preserve">2008 – 2009, </w:t>
      </w:r>
      <w:r w:rsidR="002B184D" w:rsidRPr="00CB5DFE">
        <w:rPr>
          <w:sz w:val="22"/>
        </w:rPr>
        <w:t>Co-</w:t>
      </w:r>
      <w:r w:rsidR="00CF3C49" w:rsidRPr="00CB5DFE">
        <w:rPr>
          <w:sz w:val="22"/>
        </w:rPr>
        <w:t>P</w:t>
      </w:r>
      <w:r w:rsidR="00CB5DFE" w:rsidRPr="00CB5DFE">
        <w:rPr>
          <w:sz w:val="22"/>
        </w:rPr>
        <w:t xml:space="preserve">rincipal </w:t>
      </w:r>
      <w:r w:rsidR="00CF3C49" w:rsidRPr="00CB5DFE">
        <w:rPr>
          <w:sz w:val="22"/>
        </w:rPr>
        <w:t>I</w:t>
      </w:r>
      <w:r w:rsidR="00CB5DFE" w:rsidRPr="00CB5DFE">
        <w:rPr>
          <w:sz w:val="22"/>
        </w:rPr>
        <w:t>nvestigator</w:t>
      </w:r>
      <w:r w:rsidR="002B184D" w:rsidRPr="00B45F1B">
        <w:rPr>
          <w:b w:val="0"/>
          <w:sz w:val="22"/>
        </w:rPr>
        <w:t>, $164,549.</w:t>
      </w:r>
    </w:p>
    <w:p w14:paraId="6CBF5FFE" w14:textId="77777777" w:rsidR="00B22721" w:rsidRDefault="00B22721" w:rsidP="002B184D">
      <w:pPr>
        <w:pStyle w:val="Achievement"/>
        <w:rPr>
          <w:b w:val="0"/>
          <w:sz w:val="22"/>
        </w:rPr>
      </w:pPr>
    </w:p>
    <w:p w14:paraId="34E9B5D9" w14:textId="5BCB5972" w:rsidR="008C77DB" w:rsidRDefault="008C77DB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 xml:space="preserve">UK Ministry of </w:t>
      </w:r>
      <w:proofErr w:type="spellStart"/>
      <w:r w:rsidRPr="00B45F1B">
        <w:rPr>
          <w:b w:val="0"/>
          <w:sz w:val="22"/>
        </w:rPr>
        <w:t>Defence</w:t>
      </w:r>
      <w:proofErr w:type="spellEnd"/>
      <w:r w:rsidRPr="00B45F1B">
        <w:rPr>
          <w:b w:val="0"/>
          <w:sz w:val="22"/>
        </w:rPr>
        <w:t xml:space="preserve"> (MOD) research grant</w:t>
      </w:r>
      <w:r w:rsidR="00D60286">
        <w:rPr>
          <w:b w:val="0"/>
          <w:sz w:val="22"/>
        </w:rPr>
        <w:t>,</w:t>
      </w:r>
      <w:r w:rsidRPr="00B45F1B">
        <w:rPr>
          <w:b w:val="0"/>
          <w:sz w:val="22"/>
        </w:rPr>
        <w:t xml:space="preserve"> “</w:t>
      </w:r>
      <w:proofErr w:type="spellStart"/>
      <w:r w:rsidRPr="00B45F1B">
        <w:rPr>
          <w:b w:val="0"/>
          <w:sz w:val="22"/>
        </w:rPr>
        <w:t>Radicalisation</w:t>
      </w:r>
      <w:proofErr w:type="spellEnd"/>
      <w:r w:rsidRPr="00B45F1B">
        <w:rPr>
          <w:b w:val="0"/>
          <w:sz w:val="22"/>
        </w:rPr>
        <w:t xml:space="preserve"> and Suicide Bombing” 2006-7 </w:t>
      </w:r>
      <w:r w:rsidR="008F4097" w:rsidRPr="00B6064A">
        <w:rPr>
          <w:sz w:val="22"/>
        </w:rPr>
        <w:t>Co</w:t>
      </w:r>
      <w:r w:rsidR="0038321F" w:rsidRPr="00B6064A">
        <w:rPr>
          <w:sz w:val="22"/>
        </w:rPr>
        <w:t>-</w:t>
      </w:r>
      <w:r w:rsidR="008F4097" w:rsidRPr="00B6064A">
        <w:rPr>
          <w:sz w:val="22"/>
        </w:rPr>
        <w:t xml:space="preserve"> investigator</w:t>
      </w:r>
      <w:r w:rsidR="008F4097">
        <w:rPr>
          <w:b w:val="0"/>
          <w:sz w:val="22"/>
        </w:rPr>
        <w:t xml:space="preserve"> with </w:t>
      </w:r>
      <w:r w:rsidR="00E0645B">
        <w:rPr>
          <w:b w:val="0"/>
          <w:sz w:val="22"/>
        </w:rPr>
        <w:t xml:space="preserve">Andrew </w:t>
      </w:r>
      <w:proofErr w:type="spellStart"/>
      <w:r w:rsidR="00E0645B">
        <w:rPr>
          <w:b w:val="0"/>
          <w:sz w:val="22"/>
        </w:rPr>
        <w:t>Silke</w:t>
      </w:r>
      <w:proofErr w:type="spellEnd"/>
      <w:r w:rsidR="00E0645B">
        <w:rPr>
          <w:b w:val="0"/>
          <w:sz w:val="22"/>
        </w:rPr>
        <w:t xml:space="preserve"> and </w:t>
      </w:r>
      <w:r w:rsidR="008F4097">
        <w:rPr>
          <w:b w:val="0"/>
          <w:sz w:val="22"/>
        </w:rPr>
        <w:t xml:space="preserve">John </w:t>
      </w:r>
      <w:proofErr w:type="spellStart"/>
      <w:r w:rsidR="008F4097">
        <w:rPr>
          <w:b w:val="0"/>
          <w:sz w:val="22"/>
        </w:rPr>
        <w:t>Horgan</w:t>
      </w:r>
      <w:proofErr w:type="spellEnd"/>
      <w:r w:rsidR="008F4097">
        <w:rPr>
          <w:b w:val="0"/>
          <w:sz w:val="22"/>
        </w:rPr>
        <w:t xml:space="preserve"> </w:t>
      </w:r>
      <w:r w:rsidR="0038321F">
        <w:rPr>
          <w:b w:val="0"/>
          <w:sz w:val="22"/>
        </w:rPr>
        <w:t>(PI)</w:t>
      </w:r>
      <w:r w:rsidR="008F4097">
        <w:rPr>
          <w:b w:val="0"/>
          <w:sz w:val="22"/>
        </w:rPr>
        <w:t xml:space="preserve"> </w:t>
      </w:r>
      <w:r w:rsidRPr="00B45F1B">
        <w:rPr>
          <w:b w:val="0"/>
          <w:sz w:val="22"/>
        </w:rPr>
        <w:t>$</w:t>
      </w:r>
      <w:r w:rsidR="00653A74">
        <w:rPr>
          <w:b w:val="0"/>
          <w:sz w:val="22"/>
        </w:rPr>
        <w:t>5</w:t>
      </w:r>
      <w:r w:rsidRPr="00B45F1B">
        <w:rPr>
          <w:b w:val="0"/>
          <w:sz w:val="22"/>
        </w:rPr>
        <w:t>8,00</w:t>
      </w:r>
      <w:r>
        <w:rPr>
          <w:b w:val="0"/>
          <w:sz w:val="22"/>
        </w:rPr>
        <w:t>0.</w:t>
      </w:r>
      <w:proofErr w:type="gramEnd"/>
    </w:p>
    <w:p w14:paraId="04F21436" w14:textId="77777777" w:rsidR="00016AE9" w:rsidRDefault="00016AE9" w:rsidP="00016AE9">
      <w:pPr>
        <w:pStyle w:val="Heading2"/>
        <w:rPr>
          <w:rFonts w:ascii="Times New Roman Bold" w:hAnsi="Times New Roman Bold"/>
          <w:i w:val="0"/>
          <w:sz w:val="28"/>
        </w:rPr>
      </w:pPr>
      <w:r w:rsidRPr="00EA4094">
        <w:rPr>
          <w:rFonts w:ascii="Times New Roman Bold" w:hAnsi="Times New Roman Bold"/>
          <w:i w:val="0"/>
          <w:sz w:val="28"/>
        </w:rPr>
        <w:t xml:space="preserve">Honors and </w:t>
      </w:r>
      <w:r w:rsidR="00A971F3">
        <w:rPr>
          <w:rFonts w:ascii="Times New Roman Bold" w:hAnsi="Times New Roman Bold"/>
          <w:i w:val="0"/>
          <w:sz w:val="28"/>
        </w:rPr>
        <w:t>Fellowships</w:t>
      </w:r>
    </w:p>
    <w:p w14:paraId="7E72837B" w14:textId="29B09485" w:rsidR="00BA0915" w:rsidRDefault="00BA0915" w:rsidP="00A971F3">
      <w:pPr>
        <w:pStyle w:val="Heading2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Research Network, </w:t>
      </w:r>
      <w:r w:rsidRPr="00611575">
        <w:rPr>
          <w:rFonts w:ascii="Times New Roman" w:hAnsi="Times New Roman"/>
          <w:i w:val="0"/>
          <w:sz w:val="22"/>
        </w:rPr>
        <w:t>UNCTED</w:t>
      </w:r>
      <w:r>
        <w:rPr>
          <w:rFonts w:ascii="Times New Roman" w:hAnsi="Times New Roman"/>
          <w:b w:val="0"/>
          <w:i w:val="0"/>
          <w:sz w:val="22"/>
        </w:rPr>
        <w:t>, United National Counter Terrorism Division, September 2017-today</w:t>
      </w:r>
      <w:r w:rsidR="00054115">
        <w:rPr>
          <w:rFonts w:ascii="Times New Roman" w:hAnsi="Times New Roman"/>
          <w:b w:val="0"/>
          <w:i w:val="0"/>
          <w:sz w:val="22"/>
        </w:rPr>
        <w:t xml:space="preserve">, briefed the </w:t>
      </w:r>
      <w:r w:rsidR="00054115" w:rsidRPr="00611575">
        <w:rPr>
          <w:rFonts w:ascii="Times New Roman" w:hAnsi="Times New Roman"/>
          <w:i w:val="0"/>
          <w:sz w:val="22"/>
        </w:rPr>
        <w:t xml:space="preserve">UN Security </w:t>
      </w:r>
      <w:r w:rsidR="00F65405" w:rsidRPr="00611575">
        <w:rPr>
          <w:rFonts w:ascii="Times New Roman" w:hAnsi="Times New Roman"/>
          <w:i w:val="0"/>
          <w:sz w:val="22"/>
        </w:rPr>
        <w:t>Council</w:t>
      </w:r>
      <w:r w:rsidR="00F65405">
        <w:rPr>
          <w:rFonts w:ascii="Times New Roman" w:hAnsi="Times New Roman"/>
          <w:b w:val="0"/>
          <w:i w:val="0"/>
          <w:sz w:val="22"/>
        </w:rPr>
        <w:t xml:space="preserve"> </w:t>
      </w:r>
      <w:r w:rsidR="00054115">
        <w:rPr>
          <w:rFonts w:ascii="Times New Roman" w:hAnsi="Times New Roman"/>
          <w:b w:val="0"/>
          <w:i w:val="0"/>
          <w:sz w:val="22"/>
        </w:rPr>
        <w:t>December 3, 2018 on women and child returning foreign fighters.</w:t>
      </w:r>
    </w:p>
    <w:p w14:paraId="154A4384" w14:textId="77777777" w:rsidR="00BA0915" w:rsidRDefault="00BA0915" w:rsidP="00BA0915"/>
    <w:p w14:paraId="51D481E8" w14:textId="4B619988" w:rsidR="00BA0915" w:rsidRPr="00BA0915" w:rsidRDefault="008B04F4" w:rsidP="00BA09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Research on Radicalization Expert B</w:t>
      </w:r>
      <w:r w:rsidR="00BA0915" w:rsidRPr="00BA0915">
        <w:rPr>
          <w:sz w:val="22"/>
          <w:szCs w:val="22"/>
        </w:rPr>
        <w:t>oard, Anti Defamation League (ADL) Task Force, October 2018 – now.</w:t>
      </w:r>
      <w:proofErr w:type="gramEnd"/>
    </w:p>
    <w:p w14:paraId="55FE0EF1" w14:textId="33FE9389" w:rsidR="00A97D08" w:rsidRDefault="00CD6518" w:rsidP="00A971F3">
      <w:pPr>
        <w:pStyle w:val="Heading2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A</w:t>
      </w:r>
      <w:r w:rsidR="00A97D08">
        <w:rPr>
          <w:rFonts w:ascii="Times New Roman" w:hAnsi="Times New Roman"/>
          <w:b w:val="0"/>
          <w:i w:val="0"/>
          <w:sz w:val="22"/>
        </w:rPr>
        <w:t xml:space="preserve">dvisor </w:t>
      </w:r>
      <w:r w:rsidR="00AE6341">
        <w:rPr>
          <w:rFonts w:ascii="Times New Roman" w:hAnsi="Times New Roman"/>
          <w:b w:val="0"/>
          <w:i w:val="0"/>
          <w:sz w:val="22"/>
        </w:rPr>
        <w:t xml:space="preserve">to </w:t>
      </w:r>
      <w:r w:rsidR="00D576F8">
        <w:rPr>
          <w:rFonts w:ascii="Times New Roman" w:hAnsi="Times New Roman"/>
          <w:b w:val="0"/>
          <w:i w:val="0"/>
          <w:sz w:val="22"/>
        </w:rPr>
        <w:t>President</w:t>
      </w:r>
      <w:r w:rsidR="001B0186">
        <w:rPr>
          <w:rFonts w:ascii="Times New Roman" w:hAnsi="Times New Roman"/>
          <w:b w:val="0"/>
          <w:i w:val="0"/>
          <w:sz w:val="22"/>
        </w:rPr>
        <w:t xml:space="preserve"> Barak Obama</w:t>
      </w:r>
      <w:r w:rsidR="00D576F8">
        <w:rPr>
          <w:rFonts w:ascii="Times New Roman" w:hAnsi="Times New Roman"/>
          <w:b w:val="0"/>
          <w:i w:val="0"/>
          <w:sz w:val="22"/>
        </w:rPr>
        <w:t xml:space="preserve">, </w:t>
      </w:r>
      <w:r w:rsidR="00A97D08">
        <w:rPr>
          <w:rFonts w:ascii="Times New Roman" w:hAnsi="Times New Roman"/>
          <w:b w:val="0"/>
          <w:i w:val="0"/>
          <w:sz w:val="22"/>
        </w:rPr>
        <w:t xml:space="preserve">White House Summit on Countering Violent Extremism, </w:t>
      </w:r>
      <w:r w:rsidR="00386419">
        <w:rPr>
          <w:rFonts w:ascii="Times New Roman" w:hAnsi="Times New Roman"/>
          <w:b w:val="0"/>
          <w:i w:val="0"/>
          <w:sz w:val="22"/>
        </w:rPr>
        <w:t>February</w:t>
      </w:r>
      <w:r w:rsidR="00A97D08">
        <w:rPr>
          <w:rFonts w:ascii="Times New Roman" w:hAnsi="Times New Roman"/>
          <w:b w:val="0"/>
          <w:i w:val="0"/>
          <w:sz w:val="22"/>
        </w:rPr>
        <w:t xml:space="preserve"> 18-21, 2015.</w:t>
      </w:r>
    </w:p>
    <w:p w14:paraId="0E901DA7" w14:textId="3C365FC3" w:rsidR="00A971F3" w:rsidRDefault="00A971F3" w:rsidP="00A971F3">
      <w:pPr>
        <w:pStyle w:val="Heading2"/>
        <w:rPr>
          <w:rFonts w:ascii="Times New Roman" w:hAnsi="Times New Roman"/>
          <w:b w:val="0"/>
          <w:i w:val="0"/>
          <w:sz w:val="22"/>
        </w:rPr>
      </w:pPr>
      <w:r w:rsidRPr="00EA4094">
        <w:rPr>
          <w:rFonts w:ascii="Times New Roman" w:hAnsi="Times New Roman"/>
          <w:b w:val="0"/>
          <w:i w:val="0"/>
          <w:sz w:val="22"/>
        </w:rPr>
        <w:t xml:space="preserve">UN Security Council Resolution 1325 (On Women and Conflict) Steering Committee, in association with the Count </w:t>
      </w:r>
      <w:proofErr w:type="spellStart"/>
      <w:r w:rsidRPr="00EA4094">
        <w:rPr>
          <w:rFonts w:ascii="Times New Roman" w:hAnsi="Times New Roman"/>
          <w:b w:val="0"/>
          <w:i w:val="0"/>
          <w:sz w:val="22"/>
        </w:rPr>
        <w:t>Folke</w:t>
      </w:r>
      <w:proofErr w:type="spellEnd"/>
      <w:r w:rsidRPr="00EA4094">
        <w:rPr>
          <w:rFonts w:ascii="Times New Roman" w:hAnsi="Times New Roman"/>
          <w:b w:val="0"/>
          <w:i w:val="0"/>
          <w:sz w:val="22"/>
        </w:rPr>
        <w:t xml:space="preserve"> Bernadotte Institute, Sweden</w:t>
      </w:r>
      <w:r w:rsidR="00C07369">
        <w:rPr>
          <w:rFonts w:ascii="Times New Roman" w:hAnsi="Times New Roman"/>
          <w:b w:val="0"/>
          <w:i w:val="0"/>
          <w:sz w:val="22"/>
        </w:rPr>
        <w:t xml:space="preserve"> </w:t>
      </w:r>
      <w:r w:rsidR="00B5332F">
        <w:rPr>
          <w:rFonts w:ascii="Times New Roman" w:hAnsi="Times New Roman"/>
          <w:b w:val="0"/>
          <w:i w:val="0"/>
          <w:sz w:val="22"/>
        </w:rPr>
        <w:t>and PRIO</w:t>
      </w:r>
      <w:r w:rsidR="00E4625C">
        <w:rPr>
          <w:rFonts w:ascii="Times New Roman" w:hAnsi="Times New Roman"/>
          <w:b w:val="0"/>
          <w:i w:val="0"/>
          <w:sz w:val="22"/>
        </w:rPr>
        <w:t>,</w:t>
      </w:r>
      <w:r w:rsidR="00B5332F">
        <w:rPr>
          <w:rFonts w:ascii="Times New Roman" w:hAnsi="Times New Roman"/>
          <w:b w:val="0"/>
          <w:i w:val="0"/>
          <w:sz w:val="22"/>
        </w:rPr>
        <w:t xml:space="preserve"> Norway, </w:t>
      </w:r>
      <w:r w:rsidR="0050483C">
        <w:rPr>
          <w:rFonts w:ascii="Times New Roman" w:hAnsi="Times New Roman"/>
          <w:b w:val="0"/>
          <w:i w:val="0"/>
          <w:sz w:val="22"/>
        </w:rPr>
        <w:t xml:space="preserve">September </w:t>
      </w:r>
      <w:r w:rsidR="002935B6">
        <w:rPr>
          <w:rFonts w:ascii="Times New Roman" w:hAnsi="Times New Roman"/>
          <w:b w:val="0"/>
          <w:i w:val="0"/>
          <w:sz w:val="22"/>
        </w:rPr>
        <w:t>2008</w:t>
      </w:r>
      <w:r w:rsidR="00C07369" w:rsidRPr="00EA4094">
        <w:rPr>
          <w:rFonts w:ascii="Times New Roman" w:hAnsi="Times New Roman"/>
          <w:b w:val="0"/>
          <w:i w:val="0"/>
          <w:sz w:val="22"/>
        </w:rPr>
        <w:t xml:space="preserve"> </w:t>
      </w:r>
      <w:r w:rsidR="00607F50">
        <w:rPr>
          <w:rFonts w:ascii="Times New Roman" w:hAnsi="Times New Roman"/>
          <w:b w:val="0"/>
          <w:i w:val="0"/>
          <w:sz w:val="22"/>
        </w:rPr>
        <w:t>-</w:t>
      </w:r>
      <w:r w:rsidR="00C07369" w:rsidRPr="00EA4094">
        <w:rPr>
          <w:rFonts w:ascii="Times New Roman" w:hAnsi="Times New Roman"/>
          <w:b w:val="0"/>
          <w:i w:val="0"/>
          <w:sz w:val="22"/>
        </w:rPr>
        <w:t xml:space="preserve"> present</w:t>
      </w:r>
      <w:r w:rsidRPr="00EA4094">
        <w:rPr>
          <w:rFonts w:ascii="Times New Roman" w:hAnsi="Times New Roman"/>
          <w:b w:val="0"/>
          <w:i w:val="0"/>
          <w:sz w:val="22"/>
        </w:rPr>
        <w:t>.</w:t>
      </w:r>
    </w:p>
    <w:p w14:paraId="49CE4AF0" w14:textId="77777777" w:rsidR="00C07369" w:rsidRDefault="00C07369" w:rsidP="00243B86">
      <w:pPr>
        <w:rPr>
          <w:sz w:val="22"/>
          <w:szCs w:val="22"/>
        </w:rPr>
      </w:pPr>
    </w:p>
    <w:p w14:paraId="0A1DA6AB" w14:textId="212AE102" w:rsidR="00243B86" w:rsidRPr="00D42866" w:rsidRDefault="00D42866" w:rsidP="00243B86">
      <w:pPr>
        <w:rPr>
          <w:sz w:val="22"/>
          <w:szCs w:val="22"/>
        </w:rPr>
      </w:pPr>
      <w:r>
        <w:rPr>
          <w:sz w:val="22"/>
          <w:szCs w:val="22"/>
        </w:rPr>
        <w:t xml:space="preserve">Institute for Women, Peace and Security, </w:t>
      </w:r>
      <w:r w:rsidR="00AD2586">
        <w:rPr>
          <w:sz w:val="22"/>
          <w:szCs w:val="22"/>
        </w:rPr>
        <w:t xml:space="preserve">Research Associate, </w:t>
      </w:r>
      <w:r>
        <w:rPr>
          <w:sz w:val="22"/>
          <w:szCs w:val="22"/>
        </w:rPr>
        <w:t>Georgetown University, School of Foreign Service, 2013 – present.</w:t>
      </w:r>
    </w:p>
    <w:p w14:paraId="2E8F9A8E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56290869" w14:textId="3ED01D92" w:rsidR="002B184D" w:rsidRPr="00B45F1B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The Council on Foreign Relations</w:t>
      </w:r>
      <w:r w:rsidR="006F6497">
        <w:rPr>
          <w:b w:val="0"/>
          <w:sz w:val="22"/>
        </w:rPr>
        <w:t xml:space="preserve"> </w:t>
      </w:r>
      <w:r w:rsidRPr="00B45F1B">
        <w:rPr>
          <w:b w:val="0"/>
          <w:sz w:val="22"/>
        </w:rPr>
        <w:t>Term Member 2003-2008.</w:t>
      </w:r>
      <w:proofErr w:type="gramEnd"/>
      <w:r w:rsidRPr="00B45F1B">
        <w:rPr>
          <w:b w:val="0"/>
          <w:sz w:val="22"/>
        </w:rPr>
        <w:t xml:space="preserve"> </w:t>
      </w:r>
    </w:p>
    <w:p w14:paraId="7F348147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1C507888" w14:textId="77777777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 xml:space="preserve">Rhodes University </w:t>
      </w:r>
      <w:r w:rsidR="006F6497">
        <w:rPr>
          <w:b w:val="0"/>
          <w:sz w:val="22"/>
        </w:rPr>
        <w:t>Scholarship, South Africa.</w:t>
      </w:r>
      <w:proofErr w:type="gramEnd"/>
      <w:r w:rsidR="006F6497">
        <w:rPr>
          <w:b w:val="0"/>
          <w:sz w:val="22"/>
        </w:rPr>
        <w:t xml:space="preserve"> Post-</w:t>
      </w:r>
      <w:r w:rsidRPr="00B45F1B">
        <w:rPr>
          <w:b w:val="0"/>
          <w:sz w:val="22"/>
        </w:rPr>
        <w:t>doctoral fe</w:t>
      </w:r>
      <w:r w:rsidR="006F6497">
        <w:rPr>
          <w:b w:val="0"/>
          <w:sz w:val="22"/>
        </w:rPr>
        <w:t>llowship</w:t>
      </w:r>
      <w:r w:rsidRPr="00B45F1B">
        <w:rPr>
          <w:b w:val="0"/>
          <w:sz w:val="22"/>
        </w:rPr>
        <w:t xml:space="preserve">, </w:t>
      </w:r>
      <w:r w:rsidRPr="008C64E9">
        <w:rPr>
          <w:b w:val="0"/>
          <w:i/>
          <w:sz w:val="22"/>
        </w:rPr>
        <w:t>declined</w:t>
      </w:r>
      <w:r w:rsidRPr="00B45F1B">
        <w:rPr>
          <w:b w:val="0"/>
          <w:sz w:val="22"/>
        </w:rPr>
        <w:t xml:space="preserve"> 2003 ($75,000 Rand)</w:t>
      </w:r>
    </w:p>
    <w:p w14:paraId="562CB712" w14:textId="77777777" w:rsidR="002B184D" w:rsidRDefault="002B184D" w:rsidP="002B184D">
      <w:pPr>
        <w:pStyle w:val="Achievement"/>
        <w:rPr>
          <w:b w:val="0"/>
          <w:sz w:val="22"/>
        </w:rPr>
      </w:pPr>
    </w:p>
    <w:p w14:paraId="0C781A30" w14:textId="77777777" w:rsidR="002B184D" w:rsidRPr="00B45F1B" w:rsidRDefault="002B184D" w:rsidP="002B184D">
      <w:pPr>
        <w:pStyle w:val="Achievement"/>
        <w:rPr>
          <w:b w:val="0"/>
          <w:sz w:val="22"/>
        </w:rPr>
      </w:pPr>
      <w:r>
        <w:rPr>
          <w:b w:val="0"/>
          <w:sz w:val="22"/>
        </w:rPr>
        <w:t>International Center for Ethnic Studies</w:t>
      </w:r>
      <w:r w:rsidR="00D31FA2">
        <w:rPr>
          <w:b w:val="0"/>
          <w:sz w:val="22"/>
        </w:rPr>
        <w:t xml:space="preserve"> (ICES)</w:t>
      </w:r>
      <w:r>
        <w:rPr>
          <w:b w:val="0"/>
          <w:sz w:val="22"/>
        </w:rPr>
        <w:t>, Research Fellowship, 2002-2003 $20,000.</w:t>
      </w:r>
    </w:p>
    <w:p w14:paraId="76916572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42EDC797" w14:textId="77777777" w:rsidR="002B184D" w:rsidRPr="00B45F1B" w:rsidRDefault="002B184D" w:rsidP="002B184D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>SSRC MacArthur, Global Security and Cooperation Award 2001-2003 $37,000.</w:t>
      </w:r>
    </w:p>
    <w:p w14:paraId="370ECB64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4D9D8582" w14:textId="28032A86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Princeton University, Center of International Studies, Post-</w:t>
      </w:r>
      <w:r w:rsidR="00C869D5">
        <w:rPr>
          <w:b w:val="0"/>
          <w:sz w:val="22"/>
        </w:rPr>
        <w:t>Doctoral Fellowship 2001-2003</w:t>
      </w:r>
      <w:r>
        <w:rPr>
          <w:b w:val="0"/>
          <w:sz w:val="22"/>
        </w:rPr>
        <w:t xml:space="preserve"> $3</w:t>
      </w:r>
      <w:r w:rsidRPr="00B45F1B">
        <w:rPr>
          <w:b w:val="0"/>
          <w:sz w:val="22"/>
        </w:rPr>
        <w:t>5,000.</w:t>
      </w:r>
      <w:proofErr w:type="gramEnd"/>
    </w:p>
    <w:p w14:paraId="2F179F53" w14:textId="77777777" w:rsidR="002B184D" w:rsidRDefault="002B184D" w:rsidP="002B184D">
      <w:pPr>
        <w:pStyle w:val="Achievement"/>
        <w:rPr>
          <w:b w:val="0"/>
          <w:sz w:val="22"/>
        </w:rPr>
      </w:pPr>
    </w:p>
    <w:p w14:paraId="3847F77D" w14:textId="77777777" w:rsidR="002B184D" w:rsidRPr="00B45F1B" w:rsidRDefault="002B184D" w:rsidP="002B184D">
      <w:pPr>
        <w:pStyle w:val="Achievement"/>
        <w:rPr>
          <w:b w:val="0"/>
          <w:sz w:val="22"/>
        </w:rPr>
      </w:pPr>
      <w:r>
        <w:rPr>
          <w:b w:val="0"/>
          <w:sz w:val="22"/>
        </w:rPr>
        <w:t xml:space="preserve">Harvard University, Pre-doctoral Fellowship, </w:t>
      </w:r>
      <w:proofErr w:type="spellStart"/>
      <w:r>
        <w:rPr>
          <w:b w:val="0"/>
          <w:sz w:val="22"/>
        </w:rPr>
        <w:t>Weatherhead</w:t>
      </w:r>
      <w:proofErr w:type="spellEnd"/>
      <w:r>
        <w:rPr>
          <w:b w:val="0"/>
          <w:sz w:val="22"/>
        </w:rPr>
        <w:t xml:space="preserve"> Center for International Affairs 1996-97 and summer 1999</w:t>
      </w:r>
      <w:r w:rsidR="004074D7">
        <w:rPr>
          <w:b w:val="0"/>
          <w:sz w:val="22"/>
        </w:rPr>
        <w:t xml:space="preserve"> post-</w:t>
      </w:r>
      <w:r w:rsidR="008C64E9">
        <w:rPr>
          <w:b w:val="0"/>
          <w:sz w:val="22"/>
        </w:rPr>
        <w:t>doctoral fellow,</w:t>
      </w:r>
      <w:r>
        <w:rPr>
          <w:b w:val="0"/>
          <w:sz w:val="22"/>
        </w:rPr>
        <w:t xml:space="preserve"> $25,000.</w:t>
      </w:r>
    </w:p>
    <w:p w14:paraId="3BEE4310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3E8F8FAF" w14:textId="77777777" w:rsidR="002B184D" w:rsidRPr="00B45F1B" w:rsidRDefault="002B184D" w:rsidP="002B184D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>Columbia University, President’s Fellowship 1995-96; 1996-97; 1997-98; 1998-99 $10,000 per year.</w:t>
      </w:r>
    </w:p>
    <w:p w14:paraId="2488025E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10CFA92B" w14:textId="77777777" w:rsidR="002B184D" w:rsidRPr="00B45F1B" w:rsidRDefault="002B184D" w:rsidP="002B184D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>Morris Abrams Award in International Relations (inter-university competition) 1997-98 $5,000.</w:t>
      </w:r>
    </w:p>
    <w:p w14:paraId="09998202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611D40B8" w14:textId="77777777" w:rsidR="002B184D" w:rsidRPr="00B45F1B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Columbia University, Transnational Security and Conflict Resolution Fellowship 1996-97 $14,000.</w:t>
      </w:r>
      <w:proofErr w:type="gramEnd"/>
    </w:p>
    <w:p w14:paraId="19034042" w14:textId="2C3744BA" w:rsidR="002B184D" w:rsidRPr="00B45F1B" w:rsidRDefault="002B184D" w:rsidP="002B184D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>United States Institute of Peace (USIP), Jennings Randolph Peace Scholar Award 1995-96 $25,000.</w:t>
      </w:r>
    </w:p>
    <w:p w14:paraId="75D01DA2" w14:textId="77777777" w:rsidR="00856253" w:rsidRDefault="00856253" w:rsidP="00856253">
      <w:pPr>
        <w:pStyle w:val="Achievement"/>
        <w:rPr>
          <w:b w:val="0"/>
          <w:sz w:val="22"/>
        </w:rPr>
      </w:pPr>
    </w:p>
    <w:p w14:paraId="4C0DC351" w14:textId="180F6589" w:rsidR="00856253" w:rsidRDefault="002B184D" w:rsidP="00443EDE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 xml:space="preserve">Columbia University, Middle East Institute, Summer Traveling Fellowship, </w:t>
      </w:r>
      <w:proofErr w:type="gramStart"/>
      <w:r w:rsidRPr="00B45F1B">
        <w:rPr>
          <w:b w:val="0"/>
          <w:sz w:val="22"/>
        </w:rPr>
        <w:t>1995 $2,000</w:t>
      </w:r>
      <w:proofErr w:type="gramEnd"/>
      <w:r w:rsidRPr="00B45F1B">
        <w:rPr>
          <w:b w:val="0"/>
          <w:sz w:val="22"/>
        </w:rPr>
        <w:t>.</w:t>
      </w:r>
    </w:p>
    <w:p w14:paraId="680944C2" w14:textId="77777777" w:rsidR="002B184D" w:rsidRPr="00B45F1B" w:rsidRDefault="002B184D" w:rsidP="002B184D">
      <w:pPr>
        <w:pStyle w:val="Achievement"/>
        <w:ind w:right="-360"/>
        <w:rPr>
          <w:b w:val="0"/>
          <w:sz w:val="22"/>
        </w:rPr>
      </w:pPr>
      <w:r w:rsidRPr="00B45F1B">
        <w:rPr>
          <w:b w:val="0"/>
          <w:sz w:val="22"/>
        </w:rPr>
        <w:t>Association of Universities and Colleges of Canada, Military and Strategic Studies Award 1993-94 $20,000.</w:t>
      </w:r>
    </w:p>
    <w:p w14:paraId="469FC3FB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7A2E5789" w14:textId="77777777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Georgetown University, Center for Contemporary Arab Studies Fellowship 1989-91; Pi Sigma Alpha Honors Society $30,000.</w:t>
      </w:r>
      <w:proofErr w:type="gramEnd"/>
    </w:p>
    <w:p w14:paraId="5EE11D6D" w14:textId="77777777" w:rsidR="001F0AAF" w:rsidRPr="00B45F1B" w:rsidRDefault="001F0AAF" w:rsidP="002B184D">
      <w:pPr>
        <w:pStyle w:val="Achievement"/>
        <w:rPr>
          <w:b w:val="0"/>
          <w:sz w:val="22"/>
        </w:rPr>
      </w:pPr>
    </w:p>
    <w:p w14:paraId="7D32C5C5" w14:textId="354A2299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McGill University, Faculty of Arts and Sciences Fellowship 19</w:t>
      </w:r>
      <w:r w:rsidR="00E640A6">
        <w:rPr>
          <w:b w:val="0"/>
          <w:sz w:val="22"/>
        </w:rPr>
        <w:t>87-1988; Faculty Scholar (top 5</w:t>
      </w:r>
      <w:r w:rsidRPr="00B45F1B">
        <w:rPr>
          <w:b w:val="0"/>
          <w:sz w:val="22"/>
        </w:rPr>
        <w:t xml:space="preserve">%) and </w:t>
      </w:r>
      <w:r w:rsidR="00CC18F8">
        <w:rPr>
          <w:b w:val="0"/>
          <w:sz w:val="22"/>
        </w:rPr>
        <w:t xml:space="preserve">Scarlet Key Honors Society </w:t>
      </w:r>
      <w:r w:rsidR="002C3AFF">
        <w:rPr>
          <w:b w:val="0"/>
          <w:sz w:val="22"/>
        </w:rPr>
        <w:t xml:space="preserve">(top 2%) </w:t>
      </w:r>
      <w:r w:rsidR="00CC18F8">
        <w:rPr>
          <w:b w:val="0"/>
          <w:sz w:val="22"/>
        </w:rPr>
        <w:t>1988 &amp;</w:t>
      </w:r>
      <w:r w:rsidRPr="00B45F1B">
        <w:rPr>
          <w:b w:val="0"/>
          <w:sz w:val="22"/>
        </w:rPr>
        <w:t>1989.</w:t>
      </w:r>
      <w:proofErr w:type="gramEnd"/>
    </w:p>
    <w:p w14:paraId="1FDA1B57" w14:textId="77777777" w:rsidR="00360034" w:rsidRDefault="00360034" w:rsidP="002B184D">
      <w:pPr>
        <w:pStyle w:val="Achievement"/>
        <w:rPr>
          <w:b w:val="0"/>
          <w:sz w:val="22"/>
        </w:rPr>
      </w:pPr>
    </w:p>
    <w:p w14:paraId="0D57AD5A" w14:textId="77777777" w:rsidR="00360034" w:rsidRDefault="00360034" w:rsidP="002B184D">
      <w:pPr>
        <w:pStyle w:val="Achievement"/>
        <w:rPr>
          <w:b w:val="0"/>
          <w:sz w:val="22"/>
        </w:rPr>
      </w:pPr>
      <w:r>
        <w:rPr>
          <w:b w:val="0"/>
          <w:sz w:val="22"/>
        </w:rPr>
        <w:t>Tel Aviv University Scholarship 1985-1986, $20,000</w:t>
      </w:r>
    </w:p>
    <w:p w14:paraId="77A219E1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20C7B1D2" w14:textId="5E081787" w:rsidR="002B184D" w:rsidRPr="00AE7DEA" w:rsidRDefault="00222274" w:rsidP="002B184D">
      <w:pPr>
        <w:pStyle w:val="Achievement"/>
      </w:pPr>
      <w:r>
        <w:t>Grant</w:t>
      </w:r>
      <w:r w:rsidR="0008149E">
        <w:t>s</w:t>
      </w:r>
      <w:r>
        <w:t xml:space="preserve"> </w:t>
      </w:r>
      <w:r w:rsidR="00156535">
        <w:t xml:space="preserve">Currently </w:t>
      </w:r>
      <w:r w:rsidR="002B184D" w:rsidRPr="00AE7DEA">
        <w:t>Under Review</w:t>
      </w:r>
    </w:p>
    <w:p w14:paraId="27FD7A1E" w14:textId="77777777" w:rsidR="002B184D" w:rsidRPr="00B45F1B" w:rsidRDefault="002B184D" w:rsidP="002B184D">
      <w:pPr>
        <w:rPr>
          <w:sz w:val="22"/>
          <w:szCs w:val="22"/>
        </w:rPr>
      </w:pPr>
    </w:p>
    <w:p w14:paraId="03923564" w14:textId="5BDA0BE0" w:rsidR="003C6709" w:rsidRDefault="003C6709" w:rsidP="00D51B8D">
      <w:pPr>
        <w:rPr>
          <w:sz w:val="22"/>
          <w:szCs w:val="22"/>
        </w:rPr>
      </w:pPr>
      <w:r w:rsidRPr="00D51B8D">
        <w:rPr>
          <w:sz w:val="22"/>
          <w:szCs w:val="22"/>
        </w:rPr>
        <w:t xml:space="preserve">Norwegian Research Council, “Policing the Periphery: Trafficking, Migration, and Piracy Networks and the Future of Border Security.” </w:t>
      </w:r>
      <w:proofErr w:type="gramStart"/>
      <w:r w:rsidRPr="00D51B8D">
        <w:rPr>
          <w:sz w:val="22"/>
          <w:szCs w:val="22"/>
        </w:rPr>
        <w:t xml:space="preserve">Co-Principal Investigator with Aisha Ahmad and </w:t>
      </w:r>
      <w:proofErr w:type="spellStart"/>
      <w:r w:rsidRPr="00D51B8D">
        <w:rPr>
          <w:sz w:val="22"/>
          <w:szCs w:val="22"/>
        </w:rPr>
        <w:t>Stig</w:t>
      </w:r>
      <w:proofErr w:type="spellEnd"/>
      <w:r w:rsidRPr="00D51B8D">
        <w:rPr>
          <w:sz w:val="22"/>
          <w:szCs w:val="22"/>
        </w:rPr>
        <w:t xml:space="preserve"> </w:t>
      </w:r>
      <w:proofErr w:type="spellStart"/>
      <w:r w:rsidRPr="00D51B8D">
        <w:rPr>
          <w:sz w:val="22"/>
          <w:szCs w:val="22"/>
        </w:rPr>
        <w:t>Jarle</w:t>
      </w:r>
      <w:proofErr w:type="spellEnd"/>
      <w:r w:rsidRPr="00D51B8D">
        <w:rPr>
          <w:sz w:val="22"/>
          <w:szCs w:val="22"/>
        </w:rPr>
        <w:t xml:space="preserve"> Hansen, $240,000.</w:t>
      </w:r>
      <w:proofErr w:type="gramEnd"/>
      <w:r w:rsidRPr="00D51B8D">
        <w:rPr>
          <w:sz w:val="22"/>
          <w:szCs w:val="22"/>
        </w:rPr>
        <w:t xml:space="preserve"> </w:t>
      </w:r>
    </w:p>
    <w:p w14:paraId="228E948C" w14:textId="77777777" w:rsidR="00D51B8D" w:rsidRPr="00D51B8D" w:rsidRDefault="00D51B8D" w:rsidP="00D51B8D">
      <w:pPr>
        <w:rPr>
          <w:sz w:val="22"/>
          <w:szCs w:val="22"/>
        </w:rPr>
      </w:pPr>
    </w:p>
    <w:p w14:paraId="404CECEF" w14:textId="2907AD94" w:rsidR="00726FD8" w:rsidRPr="00726FD8" w:rsidRDefault="00C05384" w:rsidP="00726FD8">
      <w:pPr>
        <w:rPr>
          <w:rFonts w:ascii="Times" w:hAnsi="Times" w:cs="Times"/>
          <w:color w:val="000000"/>
          <w:sz w:val="22"/>
          <w:szCs w:val="22"/>
        </w:rPr>
      </w:pPr>
      <w:r w:rsidRPr="00726FD8">
        <w:rPr>
          <w:snapToGrid/>
          <w:sz w:val="22"/>
          <w:szCs w:val="22"/>
        </w:rPr>
        <w:t xml:space="preserve">DARPA </w:t>
      </w:r>
      <w:r w:rsidR="00726FD8" w:rsidRPr="00726FD8">
        <w:rPr>
          <w:snapToGrid/>
          <w:sz w:val="22"/>
          <w:szCs w:val="22"/>
        </w:rPr>
        <w:t>“</w:t>
      </w:r>
      <w:r w:rsidRPr="00726FD8">
        <w:rPr>
          <w:sz w:val="22"/>
          <w:szCs w:val="22"/>
        </w:rPr>
        <w:t>In the Zone: Eliminating Adversaries and Their Strategies in the Presence of Strategic Subterfuge</w:t>
      </w:r>
      <w:proofErr w:type="gramStart"/>
      <w:r w:rsidR="00726FD8" w:rsidRPr="00726FD8">
        <w:rPr>
          <w:sz w:val="22"/>
          <w:szCs w:val="22"/>
        </w:rPr>
        <w:t>”</w:t>
      </w:r>
      <w:r w:rsidRPr="00726FD8">
        <w:rPr>
          <w:sz w:val="22"/>
          <w:szCs w:val="22"/>
        </w:rPr>
        <w:t xml:space="preserve"> </w:t>
      </w:r>
      <w:r w:rsidR="00726FD8" w:rsidRPr="00726FD8">
        <w:rPr>
          <w:sz w:val="22"/>
          <w:szCs w:val="22"/>
        </w:rPr>
        <w:t xml:space="preserve"> </w:t>
      </w:r>
      <w:r w:rsidR="00726FD8" w:rsidRPr="00726FD8">
        <w:rPr>
          <w:rFonts w:ascii="Times" w:hAnsi="Times" w:cs="Times"/>
          <w:color w:val="000000"/>
          <w:sz w:val="22"/>
          <w:szCs w:val="22"/>
        </w:rPr>
        <w:t>HR001118S0022</w:t>
      </w:r>
      <w:proofErr w:type="gramEnd"/>
      <w:r w:rsidR="00726FD8" w:rsidRPr="00726FD8">
        <w:rPr>
          <w:rFonts w:ascii="Times" w:hAnsi="Times" w:cs="Times"/>
          <w:color w:val="000000"/>
          <w:sz w:val="22"/>
          <w:szCs w:val="22"/>
        </w:rPr>
        <w:t>, Topic Area 1</w:t>
      </w:r>
      <w:r w:rsidR="00726FD8">
        <w:rPr>
          <w:rFonts w:ascii="Times" w:hAnsi="Times" w:cs="Times"/>
          <w:color w:val="000000"/>
          <w:sz w:val="22"/>
          <w:szCs w:val="22"/>
        </w:rPr>
        <w:t xml:space="preserve">. </w:t>
      </w:r>
      <w:r w:rsidR="00726FD8" w:rsidRPr="002545EE">
        <w:rPr>
          <w:rFonts w:ascii="Times" w:hAnsi="Times" w:cs="Times"/>
          <w:b/>
          <w:color w:val="000000"/>
          <w:sz w:val="22"/>
          <w:szCs w:val="22"/>
        </w:rPr>
        <w:t>Investigator</w:t>
      </w:r>
      <w:r w:rsidR="00726FD8">
        <w:rPr>
          <w:rFonts w:ascii="Times" w:hAnsi="Times" w:cs="Times"/>
          <w:color w:val="000000"/>
          <w:sz w:val="22"/>
          <w:szCs w:val="22"/>
        </w:rPr>
        <w:t xml:space="preserve"> with </w:t>
      </w:r>
      <w:r w:rsidR="002545EE">
        <w:rPr>
          <w:rFonts w:ascii="Times" w:hAnsi="Times" w:cs="Times"/>
          <w:color w:val="000000"/>
          <w:sz w:val="22"/>
          <w:szCs w:val="22"/>
        </w:rPr>
        <w:t xml:space="preserve">the </w:t>
      </w:r>
      <w:r w:rsidR="00726FD8">
        <w:rPr>
          <w:rFonts w:ascii="Times" w:hAnsi="Times" w:cs="Times"/>
          <w:color w:val="000000"/>
          <w:sz w:val="22"/>
          <w:szCs w:val="22"/>
        </w:rPr>
        <w:t>Pennsylvania State University</w:t>
      </w:r>
      <w:r w:rsidR="00491626">
        <w:rPr>
          <w:rFonts w:ascii="Times" w:hAnsi="Times" w:cs="Times"/>
          <w:color w:val="000000"/>
          <w:sz w:val="22"/>
          <w:szCs w:val="22"/>
        </w:rPr>
        <w:t xml:space="preserve"> ($4</w:t>
      </w:r>
      <w:r w:rsidR="002545EE">
        <w:rPr>
          <w:rFonts w:ascii="Times" w:hAnsi="Times" w:cs="Times"/>
          <w:color w:val="000000"/>
          <w:sz w:val="22"/>
          <w:szCs w:val="22"/>
        </w:rPr>
        <w:t>50,000 of 2.5 million)</w:t>
      </w:r>
    </w:p>
    <w:p w14:paraId="430E0F61" w14:textId="717BC21A" w:rsidR="00C05384" w:rsidRPr="00C05384" w:rsidRDefault="00C05384" w:rsidP="00C05384">
      <w:pPr>
        <w:rPr>
          <w:sz w:val="22"/>
          <w:szCs w:val="22"/>
        </w:rPr>
      </w:pPr>
    </w:p>
    <w:p w14:paraId="60F7A886" w14:textId="1796DD5B" w:rsidR="000B74CD" w:rsidRDefault="000B74CD" w:rsidP="000B74CD">
      <w:pPr>
        <w:pStyle w:val="Newparagraph"/>
        <w:spacing w:line="240" w:lineRule="auto"/>
        <w:ind w:firstLine="0"/>
        <w:rPr>
          <w:sz w:val="22"/>
          <w:szCs w:val="22"/>
        </w:rPr>
      </w:pPr>
      <w:r w:rsidRPr="000B74CD">
        <w:rPr>
          <w:sz w:val="22"/>
          <w:szCs w:val="22"/>
        </w:rPr>
        <w:t xml:space="preserve">Global Engagement </w:t>
      </w:r>
      <w:proofErr w:type="spellStart"/>
      <w:r w:rsidRPr="000B74CD">
        <w:rPr>
          <w:sz w:val="22"/>
          <w:szCs w:val="22"/>
        </w:rPr>
        <w:t>Center</w:t>
      </w:r>
      <w:proofErr w:type="spellEnd"/>
      <w:r w:rsidRPr="000B74CD">
        <w:rPr>
          <w:sz w:val="22"/>
          <w:szCs w:val="22"/>
        </w:rPr>
        <w:t xml:space="preserve"> GEC “High Frequency Online Viewing: A Model for Online Extremist Propaganda</w:t>
      </w:r>
      <w:r>
        <w:rPr>
          <w:sz w:val="22"/>
          <w:szCs w:val="22"/>
        </w:rPr>
        <w:t xml:space="preserve">.” </w:t>
      </w:r>
      <w:proofErr w:type="gramStart"/>
      <w:r w:rsidRPr="000B74CD">
        <w:rPr>
          <w:b/>
          <w:sz w:val="22"/>
          <w:szCs w:val="22"/>
        </w:rPr>
        <w:t>Co-Principal Investigator</w:t>
      </w:r>
      <w:r>
        <w:rPr>
          <w:sz w:val="22"/>
          <w:szCs w:val="22"/>
        </w:rPr>
        <w:t xml:space="preserve"> with Carol Winkler $600,000.</w:t>
      </w:r>
      <w:proofErr w:type="gramEnd"/>
    </w:p>
    <w:p w14:paraId="0289AFA6" w14:textId="77777777" w:rsidR="00A86E2C" w:rsidRPr="000B74CD" w:rsidRDefault="00A86E2C" w:rsidP="000B74CD">
      <w:pPr>
        <w:pStyle w:val="Newparagraph"/>
        <w:spacing w:line="240" w:lineRule="auto"/>
        <w:ind w:firstLine="0"/>
        <w:rPr>
          <w:sz w:val="22"/>
          <w:szCs w:val="22"/>
        </w:rPr>
      </w:pPr>
    </w:p>
    <w:p w14:paraId="0D3084CD" w14:textId="7D460FFB" w:rsidR="002B184D" w:rsidRDefault="002B184D" w:rsidP="002B184D">
      <w:pPr>
        <w:rPr>
          <w:b/>
          <w:sz w:val="28"/>
          <w:szCs w:val="28"/>
        </w:rPr>
      </w:pPr>
      <w:r w:rsidRPr="005102C6">
        <w:rPr>
          <w:b/>
          <w:sz w:val="28"/>
          <w:szCs w:val="28"/>
        </w:rPr>
        <w:t>Select Papers Presented at Academic Conferences</w:t>
      </w:r>
    </w:p>
    <w:p w14:paraId="19635B15" w14:textId="77777777" w:rsidR="00222274" w:rsidRPr="00A8355E" w:rsidRDefault="00222274" w:rsidP="002B184D">
      <w:pPr>
        <w:rPr>
          <w:rFonts w:cs="Microsoft Sans Serif"/>
          <w:snapToGrid/>
          <w:sz w:val="22"/>
          <w:szCs w:val="22"/>
        </w:rPr>
      </w:pPr>
    </w:p>
    <w:p w14:paraId="584AAF06" w14:textId="79DC71A6" w:rsidR="00015F80" w:rsidRDefault="00015F80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E21A47">
        <w:rPr>
          <w:b/>
          <w:snapToGrid/>
          <w:sz w:val="22"/>
          <w:szCs w:val="22"/>
        </w:rPr>
        <w:t>Bloom, M</w:t>
      </w:r>
      <w:r>
        <w:rPr>
          <w:snapToGrid/>
          <w:sz w:val="22"/>
          <w:szCs w:val="22"/>
        </w:rPr>
        <w:t xml:space="preserve">. </w:t>
      </w:r>
      <w:r w:rsidR="0066613E">
        <w:rPr>
          <w:snapToGrid/>
          <w:sz w:val="22"/>
          <w:szCs w:val="22"/>
        </w:rPr>
        <w:t>“</w:t>
      </w:r>
      <w:r>
        <w:rPr>
          <w:snapToGrid/>
          <w:sz w:val="22"/>
          <w:szCs w:val="22"/>
        </w:rPr>
        <w:t>Roundtable on Terrorism and Social Media.</w:t>
      </w:r>
      <w:r w:rsidR="0066613E">
        <w:rPr>
          <w:snapToGrid/>
          <w:sz w:val="22"/>
          <w:szCs w:val="22"/>
        </w:rPr>
        <w:t>”</w:t>
      </w:r>
      <w:r>
        <w:rPr>
          <w:snapToGrid/>
          <w:sz w:val="22"/>
          <w:szCs w:val="22"/>
        </w:rPr>
        <w:t xml:space="preserve"> International Studies Association, San Francisco, April 4-9, 2018.</w:t>
      </w:r>
    </w:p>
    <w:p w14:paraId="37A02472" w14:textId="1B5C2EE2" w:rsidR="00107DCF" w:rsidRDefault="00107DCF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E21A47">
        <w:rPr>
          <w:b/>
          <w:snapToGrid/>
          <w:sz w:val="22"/>
          <w:szCs w:val="22"/>
        </w:rPr>
        <w:t>Bloom, M</w:t>
      </w:r>
      <w:r w:rsidRPr="005F0C62">
        <w:rPr>
          <w:b/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“Child Foreign Fighters” George Washington University</w:t>
      </w:r>
      <w:r w:rsidR="006B69EB">
        <w:rPr>
          <w:snapToGrid/>
          <w:sz w:val="22"/>
          <w:szCs w:val="22"/>
        </w:rPr>
        <w:t>,</w:t>
      </w:r>
      <w:r>
        <w:rPr>
          <w:snapToGrid/>
          <w:sz w:val="22"/>
          <w:szCs w:val="22"/>
        </w:rPr>
        <w:t xml:space="preserve"> </w:t>
      </w:r>
      <w:r w:rsidR="00A217CB">
        <w:rPr>
          <w:snapToGrid/>
          <w:sz w:val="22"/>
          <w:szCs w:val="22"/>
        </w:rPr>
        <w:t>“</w:t>
      </w:r>
      <w:r>
        <w:rPr>
          <w:snapToGrid/>
          <w:sz w:val="22"/>
          <w:szCs w:val="22"/>
        </w:rPr>
        <w:t>Foreign Fighters</w:t>
      </w:r>
      <w:r w:rsidR="006B69EB">
        <w:rPr>
          <w:snapToGrid/>
          <w:sz w:val="22"/>
          <w:szCs w:val="22"/>
        </w:rPr>
        <w:t>: New Directions and Challenges</w:t>
      </w:r>
      <w:r>
        <w:rPr>
          <w:snapToGrid/>
          <w:sz w:val="22"/>
          <w:szCs w:val="22"/>
        </w:rPr>
        <w:t>,</w:t>
      </w:r>
      <w:r w:rsidR="00A217CB">
        <w:rPr>
          <w:snapToGrid/>
          <w:sz w:val="22"/>
          <w:szCs w:val="22"/>
        </w:rPr>
        <w:t>”</w:t>
      </w:r>
      <w:r>
        <w:rPr>
          <w:snapToGrid/>
          <w:sz w:val="22"/>
          <w:szCs w:val="22"/>
        </w:rPr>
        <w:t xml:space="preserve"> Washington, DC, March 5-6, 2018.</w:t>
      </w:r>
    </w:p>
    <w:p w14:paraId="0AA4585B" w14:textId="4E5C1DB5" w:rsidR="00732D25" w:rsidRDefault="00732D25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E21A47">
        <w:rPr>
          <w:b/>
          <w:snapToGrid/>
          <w:sz w:val="22"/>
          <w:szCs w:val="22"/>
        </w:rPr>
        <w:t>Bloom, M</w:t>
      </w:r>
      <w:r w:rsidR="00E21A47" w:rsidRPr="00E21A47">
        <w:rPr>
          <w:b/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&amp; </w:t>
      </w:r>
      <w:proofErr w:type="spellStart"/>
      <w:r>
        <w:rPr>
          <w:snapToGrid/>
          <w:sz w:val="22"/>
          <w:szCs w:val="22"/>
        </w:rPr>
        <w:t>Daymon</w:t>
      </w:r>
      <w:proofErr w:type="spellEnd"/>
      <w:r>
        <w:rPr>
          <w:snapToGrid/>
          <w:sz w:val="22"/>
          <w:szCs w:val="22"/>
        </w:rPr>
        <w:t>, C. “The Future of the ISIS Caliphate.” Foreign Policy Research Institute (FPRI) Phil</w:t>
      </w:r>
      <w:r w:rsidR="00107DCF">
        <w:rPr>
          <w:snapToGrid/>
          <w:sz w:val="22"/>
          <w:szCs w:val="22"/>
        </w:rPr>
        <w:t>a</w:t>
      </w:r>
      <w:r>
        <w:rPr>
          <w:snapToGrid/>
          <w:sz w:val="22"/>
          <w:szCs w:val="22"/>
        </w:rPr>
        <w:t>delphia, PA</w:t>
      </w:r>
      <w:r w:rsidR="0066613E">
        <w:rPr>
          <w:snapToGrid/>
          <w:sz w:val="22"/>
          <w:szCs w:val="22"/>
        </w:rPr>
        <w:t>,</w:t>
      </w:r>
      <w:r>
        <w:rPr>
          <w:snapToGrid/>
          <w:sz w:val="22"/>
          <w:szCs w:val="22"/>
        </w:rPr>
        <w:t xml:space="preserve"> February 27-28, 2018.</w:t>
      </w:r>
    </w:p>
    <w:p w14:paraId="2455B53D" w14:textId="637B4D72" w:rsidR="00242D54" w:rsidRDefault="00242D54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E21A47">
        <w:rPr>
          <w:b/>
          <w:snapToGrid/>
          <w:sz w:val="22"/>
          <w:szCs w:val="22"/>
        </w:rPr>
        <w:t>Bloom, M</w:t>
      </w:r>
      <w:r w:rsidR="00E45A6E" w:rsidRPr="00E21A47">
        <w:rPr>
          <w:b/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</w:t>
      </w:r>
      <w:r w:rsidR="00732D25">
        <w:rPr>
          <w:snapToGrid/>
          <w:sz w:val="22"/>
          <w:szCs w:val="22"/>
        </w:rPr>
        <w:t>&amp;</w:t>
      </w:r>
      <w:r>
        <w:rPr>
          <w:snapToGrid/>
          <w:sz w:val="22"/>
          <w:szCs w:val="22"/>
        </w:rPr>
        <w:t xml:space="preserve"> </w:t>
      </w:r>
      <w:proofErr w:type="spellStart"/>
      <w:r>
        <w:rPr>
          <w:snapToGrid/>
          <w:sz w:val="22"/>
          <w:szCs w:val="22"/>
        </w:rPr>
        <w:t>Daymon</w:t>
      </w:r>
      <w:proofErr w:type="spellEnd"/>
      <w:r>
        <w:rPr>
          <w:snapToGrid/>
          <w:sz w:val="22"/>
          <w:szCs w:val="22"/>
        </w:rPr>
        <w:t>,</w:t>
      </w:r>
      <w:r w:rsidR="00732D25">
        <w:rPr>
          <w:snapToGrid/>
          <w:sz w:val="22"/>
          <w:szCs w:val="22"/>
        </w:rPr>
        <w:t xml:space="preserve"> C.</w:t>
      </w:r>
      <w:r w:rsidR="00647020">
        <w:rPr>
          <w:snapToGrid/>
          <w:sz w:val="22"/>
          <w:szCs w:val="22"/>
        </w:rPr>
        <w:t xml:space="preserve"> </w:t>
      </w:r>
      <w:r w:rsidR="0079702B">
        <w:rPr>
          <w:snapToGrid/>
          <w:sz w:val="22"/>
          <w:szCs w:val="22"/>
        </w:rPr>
        <w:t>“</w:t>
      </w:r>
      <w:r w:rsidR="00647020">
        <w:rPr>
          <w:snapToGrid/>
          <w:sz w:val="22"/>
          <w:szCs w:val="22"/>
        </w:rPr>
        <w:t>Addicted to Terror: Navigating ISIS Social Media.</w:t>
      </w:r>
      <w:r w:rsidR="0079702B">
        <w:rPr>
          <w:snapToGrid/>
          <w:sz w:val="22"/>
          <w:szCs w:val="22"/>
        </w:rPr>
        <w:t>”</w:t>
      </w:r>
      <w:r w:rsidR="00647020">
        <w:rPr>
          <w:snapToGrid/>
          <w:sz w:val="22"/>
          <w:szCs w:val="22"/>
        </w:rPr>
        <w:t xml:space="preserve"> Society for Terrorism Research, New York City, August 15, 2017.</w:t>
      </w:r>
    </w:p>
    <w:p w14:paraId="7FAF1CF2" w14:textId="4C352164" w:rsidR="000C6FEF" w:rsidRPr="00547C83" w:rsidRDefault="00547C83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bCs/>
          <w:sz w:val="22"/>
          <w:szCs w:val="22"/>
        </w:rPr>
        <w:t>Bloom, M.</w:t>
      </w:r>
      <w:r>
        <w:rPr>
          <w:bCs/>
          <w:sz w:val="22"/>
          <w:szCs w:val="22"/>
        </w:rPr>
        <w:t xml:space="preserve"> “</w:t>
      </w:r>
      <w:r w:rsidRPr="00547C83">
        <w:rPr>
          <w:bCs/>
          <w:sz w:val="22"/>
          <w:szCs w:val="22"/>
        </w:rPr>
        <w:t xml:space="preserve">Grooming for Violent Extremism: </w:t>
      </w:r>
      <w:r w:rsidRPr="00547C83">
        <w:rPr>
          <w:sz w:val="22"/>
          <w:szCs w:val="22"/>
        </w:rPr>
        <w:t>A self-regulation approach to child grooming for violent extremism</w:t>
      </w:r>
      <w:r>
        <w:rPr>
          <w:sz w:val="22"/>
          <w:szCs w:val="22"/>
        </w:rPr>
        <w:t>.”</w:t>
      </w:r>
      <w:r w:rsidRPr="00547C83">
        <w:rPr>
          <w:snapToGrid/>
          <w:sz w:val="22"/>
          <w:szCs w:val="22"/>
        </w:rPr>
        <w:t xml:space="preserve"> </w:t>
      </w:r>
      <w:r w:rsidR="000C6FEF" w:rsidRPr="00547C83">
        <w:rPr>
          <w:snapToGrid/>
          <w:sz w:val="22"/>
          <w:szCs w:val="22"/>
        </w:rPr>
        <w:t>Lethal Aid and Human Security Conference, University North Carolina – Chapel Hill, June 21, 2017</w:t>
      </w:r>
      <w:r>
        <w:rPr>
          <w:snapToGrid/>
          <w:sz w:val="22"/>
          <w:szCs w:val="22"/>
        </w:rPr>
        <w:t>.</w:t>
      </w:r>
    </w:p>
    <w:p w14:paraId="61FCA79F" w14:textId="79CA2D92" w:rsidR="000F31CE" w:rsidRDefault="000F31CE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>
        <w:rPr>
          <w:snapToGrid/>
          <w:sz w:val="22"/>
          <w:szCs w:val="22"/>
        </w:rPr>
        <w:t xml:space="preserve"> </w:t>
      </w:r>
      <w:r w:rsidR="00373C39">
        <w:rPr>
          <w:snapToGrid/>
          <w:sz w:val="22"/>
          <w:szCs w:val="22"/>
        </w:rPr>
        <w:t>“</w:t>
      </w:r>
      <w:r>
        <w:rPr>
          <w:snapToGrid/>
          <w:sz w:val="22"/>
          <w:szCs w:val="22"/>
        </w:rPr>
        <w:t>Child Foreign Fighters</w:t>
      </w:r>
      <w:r w:rsidR="003633B6">
        <w:rPr>
          <w:snapToGrid/>
          <w:sz w:val="22"/>
          <w:szCs w:val="22"/>
        </w:rPr>
        <w:t>,</w:t>
      </w:r>
      <w:r w:rsidR="00373C39">
        <w:rPr>
          <w:snapToGrid/>
          <w:sz w:val="22"/>
          <w:szCs w:val="22"/>
        </w:rPr>
        <w:t>”</w:t>
      </w:r>
      <w:r w:rsidR="003633B6">
        <w:rPr>
          <w:snapToGrid/>
          <w:sz w:val="22"/>
          <w:szCs w:val="22"/>
        </w:rPr>
        <w:t xml:space="preserve"> International Studies Association, Baltimore, MD </w:t>
      </w:r>
      <w:r w:rsidR="00897D91">
        <w:rPr>
          <w:snapToGrid/>
          <w:sz w:val="22"/>
          <w:szCs w:val="22"/>
        </w:rPr>
        <w:t>February 22,</w:t>
      </w:r>
      <w:r w:rsidR="003633B6">
        <w:rPr>
          <w:snapToGrid/>
          <w:sz w:val="22"/>
          <w:szCs w:val="22"/>
        </w:rPr>
        <w:t xml:space="preserve"> 2017.</w:t>
      </w:r>
    </w:p>
    <w:p w14:paraId="398B92EB" w14:textId="7D12F886" w:rsidR="00575257" w:rsidRDefault="005C067E" w:rsidP="00575257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</w:t>
      </w:r>
      <w:r w:rsidR="00530198">
        <w:rPr>
          <w:snapToGrid/>
          <w:sz w:val="22"/>
          <w:szCs w:val="22"/>
        </w:rPr>
        <w:t>.</w:t>
      </w:r>
      <w:r w:rsidR="00AD27F2">
        <w:rPr>
          <w:snapToGrid/>
          <w:sz w:val="22"/>
          <w:szCs w:val="22"/>
        </w:rPr>
        <w:t xml:space="preserve"> “</w:t>
      </w:r>
      <w:r w:rsidR="00575257" w:rsidRPr="005C067E">
        <w:rPr>
          <w:snapToGrid/>
          <w:sz w:val="22"/>
          <w:szCs w:val="22"/>
        </w:rPr>
        <w:t xml:space="preserve">Women and Children and </w:t>
      </w:r>
      <w:r w:rsidR="00AD27F2">
        <w:rPr>
          <w:snapToGrid/>
          <w:sz w:val="22"/>
          <w:szCs w:val="22"/>
        </w:rPr>
        <w:t>Terrorism,”</w:t>
      </w:r>
      <w:r w:rsidR="00575257" w:rsidRPr="005C067E">
        <w:rPr>
          <w:snapToGrid/>
          <w:sz w:val="22"/>
          <w:szCs w:val="22"/>
        </w:rPr>
        <w:t xml:space="preserve"> ESRC</w:t>
      </w:r>
      <w:r w:rsidRPr="005C067E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Conference on Youth Extremism</w:t>
      </w:r>
      <w:r w:rsidR="00575257" w:rsidRPr="005C067E">
        <w:rPr>
          <w:snapToGrid/>
          <w:sz w:val="22"/>
          <w:szCs w:val="22"/>
        </w:rPr>
        <w:t>, Lond</w:t>
      </w:r>
      <w:r>
        <w:rPr>
          <w:snapToGrid/>
          <w:sz w:val="22"/>
          <w:szCs w:val="22"/>
        </w:rPr>
        <w:t>on, January 20, 2017</w:t>
      </w:r>
      <w:r w:rsidR="00575257" w:rsidRPr="005C067E">
        <w:rPr>
          <w:snapToGrid/>
          <w:sz w:val="22"/>
          <w:szCs w:val="22"/>
        </w:rPr>
        <w:t>.</w:t>
      </w:r>
    </w:p>
    <w:p w14:paraId="7ED8A54E" w14:textId="77777777" w:rsidR="00015F80" w:rsidRPr="005C067E" w:rsidRDefault="00015F80" w:rsidP="00575257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</w:p>
    <w:p w14:paraId="56925570" w14:textId="63F0FCA0" w:rsidR="00B61312" w:rsidRDefault="00B61312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>
        <w:rPr>
          <w:snapToGrid/>
          <w:sz w:val="22"/>
          <w:szCs w:val="22"/>
        </w:rPr>
        <w:t xml:space="preserve"> “Jihadi Exploitation of Women: ISIS and Boko Haram.” International Studies Association, Atlanta March 17, 2016.</w:t>
      </w:r>
    </w:p>
    <w:p w14:paraId="13A9E75C" w14:textId="247E83C1" w:rsidR="00463F2E" w:rsidRPr="00E254CB" w:rsidRDefault="00E45A6E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 w:rsidR="00463F2E" w:rsidRPr="00E254CB">
        <w:rPr>
          <w:snapToGrid/>
          <w:sz w:val="22"/>
          <w:szCs w:val="22"/>
        </w:rPr>
        <w:t xml:space="preserve"> </w:t>
      </w:r>
      <w:r w:rsidR="00E77780" w:rsidRPr="00E254CB">
        <w:rPr>
          <w:snapToGrid/>
          <w:sz w:val="22"/>
          <w:szCs w:val="22"/>
        </w:rPr>
        <w:t>“</w:t>
      </w:r>
      <w:r w:rsidR="0077581B" w:rsidRPr="00E254CB">
        <w:rPr>
          <w:iCs/>
          <w:sz w:val="22"/>
          <w:szCs w:val="22"/>
        </w:rPr>
        <w:t>Constructing Expertise: Terrorist Recruitment Strategies IRA, Al Qaeda and ISIS</w:t>
      </w:r>
      <w:r w:rsidR="00A8355E" w:rsidRPr="00E254CB">
        <w:rPr>
          <w:iCs/>
          <w:sz w:val="22"/>
          <w:szCs w:val="22"/>
        </w:rPr>
        <w:t>.</w:t>
      </w:r>
      <w:r w:rsidR="00E77780" w:rsidRPr="00E254CB">
        <w:rPr>
          <w:iCs/>
          <w:sz w:val="22"/>
          <w:szCs w:val="22"/>
        </w:rPr>
        <w:t>”</w:t>
      </w:r>
      <w:r w:rsidR="00A8355E" w:rsidRPr="00E254CB">
        <w:rPr>
          <w:i/>
          <w:iCs/>
          <w:sz w:val="22"/>
          <w:szCs w:val="22"/>
        </w:rPr>
        <w:t xml:space="preserve"> </w:t>
      </w:r>
      <w:r w:rsidR="00A8355E" w:rsidRPr="00E254CB">
        <w:rPr>
          <w:snapToGrid/>
          <w:sz w:val="22"/>
          <w:szCs w:val="22"/>
        </w:rPr>
        <w:t xml:space="preserve"> </w:t>
      </w:r>
      <w:proofErr w:type="gramStart"/>
      <w:r w:rsidR="00463F2E" w:rsidRPr="00EF072D">
        <w:rPr>
          <w:snapToGrid/>
          <w:sz w:val="22"/>
          <w:szCs w:val="22"/>
        </w:rPr>
        <w:t>How Terrorists Learn</w:t>
      </w:r>
      <w:r w:rsidR="00463F2E" w:rsidRPr="00E254CB">
        <w:rPr>
          <w:i/>
          <w:snapToGrid/>
          <w:sz w:val="22"/>
          <w:szCs w:val="22"/>
        </w:rPr>
        <w:t>.</w:t>
      </w:r>
      <w:proofErr w:type="gramEnd"/>
      <w:r w:rsidR="00396808" w:rsidRPr="00E254CB">
        <w:rPr>
          <w:snapToGrid/>
          <w:sz w:val="22"/>
          <w:szCs w:val="22"/>
        </w:rPr>
        <w:t xml:space="preserve"> British Academy, June 17-19</w:t>
      </w:r>
      <w:r w:rsidR="00463F2E" w:rsidRPr="00E254CB">
        <w:rPr>
          <w:snapToGrid/>
          <w:sz w:val="22"/>
          <w:szCs w:val="22"/>
        </w:rPr>
        <w:t>, 2015.</w:t>
      </w:r>
    </w:p>
    <w:p w14:paraId="781D66C5" w14:textId="2491370A" w:rsidR="0060748A" w:rsidRPr="00E254CB" w:rsidRDefault="0060748A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 w:rsidRPr="00E254CB">
        <w:rPr>
          <w:snapToGrid/>
          <w:sz w:val="22"/>
          <w:szCs w:val="22"/>
        </w:rPr>
        <w:t xml:space="preserve"> </w:t>
      </w:r>
      <w:r w:rsidR="00463F2E" w:rsidRPr="00E254CB">
        <w:rPr>
          <w:snapToGrid/>
          <w:sz w:val="22"/>
          <w:szCs w:val="22"/>
        </w:rPr>
        <w:t>“</w:t>
      </w:r>
      <w:r w:rsidRPr="00E254CB">
        <w:rPr>
          <w:snapToGrid/>
          <w:sz w:val="22"/>
          <w:szCs w:val="22"/>
        </w:rPr>
        <w:t xml:space="preserve">Jihad al </w:t>
      </w:r>
      <w:proofErr w:type="spellStart"/>
      <w:r w:rsidRPr="00E254CB">
        <w:rPr>
          <w:snapToGrid/>
          <w:sz w:val="22"/>
          <w:szCs w:val="22"/>
        </w:rPr>
        <w:t>Nikah</w:t>
      </w:r>
      <w:proofErr w:type="spellEnd"/>
      <w:r w:rsidRPr="00E254CB">
        <w:rPr>
          <w:snapToGrid/>
          <w:sz w:val="22"/>
          <w:szCs w:val="22"/>
        </w:rPr>
        <w:t>, Gender based Violence and the Islamic State.</w:t>
      </w:r>
      <w:r w:rsidR="00463F2E" w:rsidRPr="00E254CB">
        <w:rPr>
          <w:snapToGrid/>
          <w:sz w:val="22"/>
          <w:szCs w:val="22"/>
        </w:rPr>
        <w:t>”</w:t>
      </w:r>
      <w:r w:rsidRPr="00E254CB">
        <w:rPr>
          <w:snapToGrid/>
          <w:sz w:val="22"/>
          <w:szCs w:val="22"/>
        </w:rPr>
        <w:t xml:space="preserve"> Count </w:t>
      </w:r>
      <w:proofErr w:type="spellStart"/>
      <w:r w:rsidRPr="00E254CB">
        <w:rPr>
          <w:snapToGrid/>
          <w:sz w:val="22"/>
          <w:szCs w:val="22"/>
        </w:rPr>
        <w:t>Folke</w:t>
      </w:r>
      <w:proofErr w:type="spellEnd"/>
      <w:r w:rsidRPr="00E254CB">
        <w:rPr>
          <w:snapToGrid/>
          <w:sz w:val="22"/>
          <w:szCs w:val="22"/>
        </w:rPr>
        <w:t xml:space="preserve"> Bernadotte 1325 Working Group, Sweden, June</w:t>
      </w:r>
      <w:r w:rsidR="00463F2E" w:rsidRPr="00E254CB">
        <w:rPr>
          <w:snapToGrid/>
          <w:sz w:val="22"/>
          <w:szCs w:val="22"/>
        </w:rPr>
        <w:t xml:space="preserve"> </w:t>
      </w:r>
      <w:r w:rsidR="006E206E" w:rsidRPr="00E254CB">
        <w:rPr>
          <w:snapToGrid/>
          <w:sz w:val="22"/>
          <w:szCs w:val="22"/>
        </w:rPr>
        <w:t>6-10</w:t>
      </w:r>
      <w:r w:rsidR="00463F2E" w:rsidRPr="00E254CB">
        <w:rPr>
          <w:snapToGrid/>
          <w:sz w:val="22"/>
          <w:szCs w:val="22"/>
        </w:rPr>
        <w:t>,</w:t>
      </w:r>
      <w:r w:rsidRPr="00E254CB">
        <w:rPr>
          <w:snapToGrid/>
          <w:sz w:val="22"/>
          <w:szCs w:val="22"/>
        </w:rPr>
        <w:t xml:space="preserve"> 2015.</w:t>
      </w:r>
    </w:p>
    <w:p w14:paraId="1AFC962B" w14:textId="04755FC8" w:rsidR="009F6B8A" w:rsidRDefault="00E45A6E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 w:rsidR="009F6B8A" w:rsidRPr="00AC6095">
        <w:rPr>
          <w:snapToGrid/>
          <w:sz w:val="22"/>
          <w:szCs w:val="22"/>
        </w:rPr>
        <w:t xml:space="preserve"> </w:t>
      </w:r>
      <w:r w:rsidR="00D717BA">
        <w:rPr>
          <w:snapToGrid/>
          <w:sz w:val="22"/>
          <w:szCs w:val="22"/>
        </w:rPr>
        <w:t>“</w:t>
      </w:r>
      <w:proofErr w:type="spellStart"/>
      <w:r w:rsidR="00AC6095" w:rsidRPr="00AC6095">
        <w:rPr>
          <w:snapToGrid/>
          <w:sz w:val="22"/>
          <w:szCs w:val="22"/>
        </w:rPr>
        <w:t>Weaponizing</w:t>
      </w:r>
      <w:proofErr w:type="spellEnd"/>
      <w:r w:rsidR="00AC6095" w:rsidRPr="00AC6095">
        <w:rPr>
          <w:snapToGrid/>
          <w:sz w:val="22"/>
          <w:szCs w:val="22"/>
        </w:rPr>
        <w:t xml:space="preserve"> the Weak: The Increasing Role of Children in Pakistani Terrorist Movements.</w:t>
      </w:r>
      <w:r w:rsidR="00D717BA">
        <w:rPr>
          <w:snapToGrid/>
          <w:sz w:val="22"/>
          <w:szCs w:val="22"/>
        </w:rPr>
        <w:t>”</w:t>
      </w:r>
      <w:r w:rsidR="00AC6095" w:rsidRPr="00AC6095">
        <w:rPr>
          <w:snapToGrid/>
          <w:sz w:val="22"/>
          <w:szCs w:val="22"/>
        </w:rPr>
        <w:t xml:space="preserve"> </w:t>
      </w:r>
      <w:r w:rsidR="003F4EC5">
        <w:rPr>
          <w:snapToGrid/>
          <w:sz w:val="22"/>
          <w:szCs w:val="22"/>
        </w:rPr>
        <w:t xml:space="preserve">Paper Presented to the </w:t>
      </w:r>
      <w:r w:rsidR="00AC6095" w:rsidRPr="00AC6095">
        <w:rPr>
          <w:snapToGrid/>
          <w:sz w:val="22"/>
          <w:szCs w:val="22"/>
        </w:rPr>
        <w:t>I</w:t>
      </w:r>
      <w:r w:rsidR="003F4EC5">
        <w:rPr>
          <w:snapToGrid/>
          <w:sz w:val="22"/>
          <w:szCs w:val="22"/>
        </w:rPr>
        <w:t xml:space="preserve">nternational </w:t>
      </w:r>
      <w:r w:rsidR="00AC6095" w:rsidRPr="00AC6095">
        <w:rPr>
          <w:snapToGrid/>
          <w:sz w:val="22"/>
          <w:szCs w:val="22"/>
        </w:rPr>
        <w:t>S</w:t>
      </w:r>
      <w:r w:rsidR="003F4EC5">
        <w:rPr>
          <w:snapToGrid/>
          <w:sz w:val="22"/>
          <w:szCs w:val="22"/>
        </w:rPr>
        <w:t xml:space="preserve">tudies </w:t>
      </w:r>
      <w:r w:rsidR="00AC6095" w:rsidRPr="00AC6095">
        <w:rPr>
          <w:snapToGrid/>
          <w:sz w:val="22"/>
          <w:szCs w:val="22"/>
        </w:rPr>
        <w:t>A</w:t>
      </w:r>
      <w:r w:rsidR="003F4EC5">
        <w:rPr>
          <w:snapToGrid/>
          <w:sz w:val="22"/>
          <w:szCs w:val="22"/>
        </w:rPr>
        <w:t>ssociation</w:t>
      </w:r>
      <w:r w:rsidR="00AC6095" w:rsidRPr="00AC6095">
        <w:rPr>
          <w:snapToGrid/>
          <w:sz w:val="22"/>
          <w:szCs w:val="22"/>
        </w:rPr>
        <w:t xml:space="preserve"> March 27, 2014</w:t>
      </w:r>
      <w:r w:rsidR="00AC6095">
        <w:rPr>
          <w:snapToGrid/>
          <w:sz w:val="22"/>
          <w:szCs w:val="22"/>
        </w:rPr>
        <w:t>.</w:t>
      </w:r>
    </w:p>
    <w:p w14:paraId="6719BA2C" w14:textId="77777777" w:rsidR="003F4EC5" w:rsidRDefault="003F4EC5" w:rsidP="003F4EC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 w:rsidRPr="003F4EC5">
        <w:rPr>
          <w:snapToGrid/>
          <w:sz w:val="22"/>
          <w:szCs w:val="22"/>
        </w:rPr>
        <w:t xml:space="preserve"> </w:t>
      </w:r>
      <w:r w:rsidR="00D717BA">
        <w:rPr>
          <w:snapToGrid/>
          <w:sz w:val="22"/>
          <w:szCs w:val="22"/>
        </w:rPr>
        <w:t>“</w:t>
      </w:r>
      <w:r w:rsidRPr="003F4EC5">
        <w:rPr>
          <w:snapToGrid/>
          <w:sz w:val="22"/>
          <w:szCs w:val="22"/>
        </w:rPr>
        <w:t xml:space="preserve">Afghanistan's </w:t>
      </w:r>
      <w:proofErr w:type="spellStart"/>
      <w:r w:rsidRPr="003F4EC5">
        <w:rPr>
          <w:snapToGrid/>
          <w:sz w:val="22"/>
          <w:szCs w:val="22"/>
        </w:rPr>
        <w:t>Bacha</w:t>
      </w:r>
      <w:proofErr w:type="spellEnd"/>
      <w:r w:rsidRPr="003F4EC5">
        <w:rPr>
          <w:snapToGrid/>
          <w:sz w:val="22"/>
          <w:szCs w:val="22"/>
        </w:rPr>
        <w:t xml:space="preserve"> </w:t>
      </w:r>
      <w:proofErr w:type="spellStart"/>
      <w:r w:rsidRPr="003F4EC5">
        <w:rPr>
          <w:snapToGrid/>
          <w:sz w:val="22"/>
          <w:szCs w:val="22"/>
        </w:rPr>
        <w:t>Bazi</w:t>
      </w:r>
      <w:proofErr w:type="spellEnd"/>
      <w:r w:rsidRPr="003F4EC5">
        <w:rPr>
          <w:snapToGrid/>
          <w:sz w:val="22"/>
          <w:szCs w:val="22"/>
        </w:rPr>
        <w:t>: Etiology of Child Sexual Abuse</w:t>
      </w:r>
      <w:r>
        <w:rPr>
          <w:snapToGrid/>
          <w:sz w:val="22"/>
          <w:szCs w:val="22"/>
        </w:rPr>
        <w:t>.</w:t>
      </w:r>
      <w:r w:rsidR="00D717BA">
        <w:rPr>
          <w:snapToGrid/>
          <w:sz w:val="22"/>
          <w:szCs w:val="22"/>
        </w:rPr>
        <w:t>”</w:t>
      </w:r>
      <w:r>
        <w:rPr>
          <w:snapToGrid/>
          <w:sz w:val="22"/>
          <w:szCs w:val="22"/>
        </w:rPr>
        <w:t xml:space="preserve"> Paper presented to the International Studies Association, March 28, 2014.</w:t>
      </w:r>
    </w:p>
    <w:p w14:paraId="61081FEB" w14:textId="77777777" w:rsidR="00BC67CE" w:rsidRPr="003F4EC5" w:rsidRDefault="00BC67CE" w:rsidP="003F4EC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>
        <w:rPr>
          <w:snapToGrid/>
          <w:sz w:val="22"/>
          <w:szCs w:val="22"/>
        </w:rPr>
        <w:t xml:space="preserve"> “Constructing Expertise, Talent Scouting Among Terrorist organizations.” </w:t>
      </w:r>
      <w:proofErr w:type="gramStart"/>
      <w:r>
        <w:rPr>
          <w:snapToGrid/>
          <w:sz w:val="22"/>
          <w:szCs w:val="22"/>
        </w:rPr>
        <w:t xml:space="preserve">August 29, 2013, </w:t>
      </w:r>
      <w:r w:rsidR="005904E2">
        <w:rPr>
          <w:snapToGrid/>
          <w:sz w:val="22"/>
          <w:szCs w:val="22"/>
        </w:rPr>
        <w:t xml:space="preserve">Paper Presented to the </w:t>
      </w:r>
      <w:r>
        <w:rPr>
          <w:snapToGrid/>
          <w:sz w:val="22"/>
          <w:szCs w:val="22"/>
        </w:rPr>
        <w:t>American Political Science Association</w:t>
      </w:r>
      <w:r w:rsidR="00C82C84">
        <w:rPr>
          <w:snapToGrid/>
          <w:sz w:val="22"/>
          <w:szCs w:val="22"/>
        </w:rPr>
        <w:t>, Chicago</w:t>
      </w:r>
      <w:r>
        <w:rPr>
          <w:snapToGrid/>
          <w:sz w:val="22"/>
          <w:szCs w:val="22"/>
        </w:rPr>
        <w:t>.</w:t>
      </w:r>
      <w:proofErr w:type="gramEnd"/>
    </w:p>
    <w:p w14:paraId="0FBD76D5" w14:textId="56008D0F" w:rsidR="00611AA2" w:rsidRDefault="00E45A6E" w:rsidP="002B184D">
      <w:pPr>
        <w:rPr>
          <w:rFonts w:cs="Microsoft Sans Serif"/>
          <w:snapToGrid/>
          <w:sz w:val="22"/>
          <w:szCs w:val="28"/>
        </w:rPr>
      </w:pPr>
      <w:r w:rsidRPr="00530198">
        <w:rPr>
          <w:rFonts w:cs="Microsoft Sans Serif"/>
          <w:b/>
          <w:snapToGrid/>
          <w:sz w:val="22"/>
          <w:szCs w:val="28"/>
        </w:rPr>
        <w:t>Bloom, M.</w:t>
      </w:r>
      <w:r w:rsidR="00611AA2">
        <w:rPr>
          <w:rFonts w:cs="Microsoft Sans Serif"/>
          <w:snapToGrid/>
          <w:sz w:val="22"/>
          <w:szCs w:val="28"/>
        </w:rPr>
        <w:t xml:space="preserve"> “</w:t>
      </w:r>
      <w:proofErr w:type="spellStart"/>
      <w:r w:rsidR="00611AA2">
        <w:rPr>
          <w:rFonts w:cs="Microsoft Sans Serif"/>
          <w:snapToGrid/>
          <w:sz w:val="22"/>
          <w:szCs w:val="28"/>
        </w:rPr>
        <w:t>Weaponizing</w:t>
      </w:r>
      <w:proofErr w:type="spellEnd"/>
      <w:r w:rsidR="00611AA2">
        <w:rPr>
          <w:rFonts w:cs="Microsoft Sans Serif"/>
          <w:snapToGrid/>
          <w:sz w:val="22"/>
          <w:szCs w:val="28"/>
        </w:rPr>
        <w:t xml:space="preserve"> the Weak: Charting the Rise of Children in Violent Extremist Organizations.” University of Michigan, Department of </w:t>
      </w:r>
      <w:proofErr w:type="gramStart"/>
      <w:r w:rsidR="00611AA2">
        <w:rPr>
          <w:rFonts w:cs="Microsoft Sans Serif"/>
          <w:snapToGrid/>
          <w:sz w:val="22"/>
          <w:szCs w:val="28"/>
        </w:rPr>
        <w:t>Political Science</w:t>
      </w:r>
      <w:proofErr w:type="gramEnd"/>
      <w:r w:rsidR="00611AA2">
        <w:rPr>
          <w:rFonts w:cs="Microsoft Sans Serif"/>
          <w:snapToGrid/>
          <w:sz w:val="22"/>
          <w:szCs w:val="28"/>
        </w:rPr>
        <w:t>, February 25, 2013.</w:t>
      </w:r>
    </w:p>
    <w:p w14:paraId="7284718A" w14:textId="77777777" w:rsidR="00611AA2" w:rsidRDefault="00611AA2" w:rsidP="002B184D">
      <w:pPr>
        <w:rPr>
          <w:rFonts w:cs="Microsoft Sans Serif"/>
          <w:snapToGrid/>
          <w:sz w:val="22"/>
          <w:szCs w:val="28"/>
        </w:rPr>
      </w:pPr>
    </w:p>
    <w:p w14:paraId="5E04A2C2" w14:textId="5097DE1F" w:rsidR="002B184D" w:rsidRDefault="002B184D" w:rsidP="002B184D">
      <w:pPr>
        <w:rPr>
          <w:rFonts w:cs="Microsoft Sans Serif"/>
          <w:snapToGrid/>
          <w:sz w:val="22"/>
          <w:szCs w:val="28"/>
        </w:rPr>
      </w:pPr>
      <w:r w:rsidRPr="00530198">
        <w:rPr>
          <w:rFonts w:cs="Microsoft Sans Serif"/>
          <w:b/>
          <w:snapToGrid/>
          <w:sz w:val="22"/>
          <w:szCs w:val="28"/>
        </w:rPr>
        <w:t>B</w:t>
      </w:r>
      <w:r w:rsidR="00E45A6E" w:rsidRPr="00530198">
        <w:rPr>
          <w:rFonts w:cs="Microsoft Sans Serif"/>
          <w:b/>
          <w:snapToGrid/>
          <w:sz w:val="22"/>
          <w:szCs w:val="28"/>
        </w:rPr>
        <w:t>loom, M.</w:t>
      </w:r>
      <w:r>
        <w:rPr>
          <w:rFonts w:cs="Microsoft Sans Serif"/>
          <w:snapToGrid/>
          <w:sz w:val="22"/>
          <w:szCs w:val="28"/>
        </w:rPr>
        <w:t xml:space="preserve"> “Sexual Violence Against Men in Militant Organizations.” Paper Presented to the Count </w:t>
      </w:r>
      <w:proofErr w:type="spellStart"/>
      <w:r>
        <w:rPr>
          <w:rFonts w:cs="Microsoft Sans Serif"/>
          <w:snapToGrid/>
          <w:sz w:val="22"/>
          <w:szCs w:val="28"/>
        </w:rPr>
        <w:t>Folke</w:t>
      </w:r>
      <w:proofErr w:type="spellEnd"/>
      <w:r>
        <w:rPr>
          <w:rFonts w:cs="Microsoft Sans Serif"/>
          <w:snapToGrid/>
          <w:sz w:val="22"/>
          <w:szCs w:val="28"/>
        </w:rPr>
        <w:t xml:space="preserve"> Bernadotte Academy, UNSC 1325 Advisory Committee, October 23, 2012.</w:t>
      </w:r>
    </w:p>
    <w:p w14:paraId="72E4CE68" w14:textId="77777777" w:rsidR="002B184D" w:rsidRDefault="002B184D" w:rsidP="002B184D">
      <w:pPr>
        <w:rPr>
          <w:rFonts w:cs="Microsoft Sans Serif"/>
          <w:snapToGrid/>
          <w:sz w:val="22"/>
          <w:szCs w:val="28"/>
        </w:rPr>
      </w:pPr>
    </w:p>
    <w:p w14:paraId="4ECF5521" w14:textId="11802716" w:rsidR="002B184D" w:rsidRPr="00544694" w:rsidRDefault="00E45A6E" w:rsidP="002B184D">
      <w:pPr>
        <w:rPr>
          <w:sz w:val="28"/>
          <w:szCs w:val="28"/>
        </w:rPr>
      </w:pPr>
      <w:r w:rsidRPr="00530198">
        <w:rPr>
          <w:rFonts w:cs="Microsoft Sans Serif"/>
          <w:b/>
          <w:snapToGrid/>
          <w:sz w:val="22"/>
          <w:szCs w:val="28"/>
        </w:rPr>
        <w:t>Bloom, M.</w:t>
      </w:r>
      <w:r w:rsidR="002B184D" w:rsidRPr="00544694">
        <w:rPr>
          <w:rFonts w:cs="Microsoft Sans Serif"/>
          <w:snapToGrid/>
          <w:sz w:val="22"/>
          <w:szCs w:val="28"/>
        </w:rPr>
        <w:t xml:space="preserve"> "</w:t>
      </w:r>
      <w:proofErr w:type="spellStart"/>
      <w:r w:rsidR="002B184D" w:rsidRPr="00544694">
        <w:rPr>
          <w:rFonts w:cs="Microsoft Sans Serif"/>
          <w:snapToGrid/>
          <w:sz w:val="22"/>
          <w:szCs w:val="28"/>
        </w:rPr>
        <w:t>Weaponizing</w:t>
      </w:r>
      <w:proofErr w:type="spellEnd"/>
      <w:r w:rsidR="002B184D" w:rsidRPr="00544694">
        <w:rPr>
          <w:rFonts w:cs="Microsoft Sans Serif"/>
          <w:snapToGrid/>
          <w:sz w:val="22"/>
          <w:szCs w:val="28"/>
        </w:rPr>
        <w:t xml:space="preserve"> the Weak: Child Exploitation by Terrorist Organizations and Their Pathways to Involvement" Paper Presented to the ISAC/TISS conference, October 5, 2012 </w:t>
      </w:r>
    </w:p>
    <w:p w14:paraId="0301BBD1" w14:textId="43F58679" w:rsidR="002B184D" w:rsidRDefault="00E45A6E" w:rsidP="002B184D">
      <w:pPr>
        <w:pStyle w:val="Institution"/>
        <w:ind w:left="0"/>
        <w:rPr>
          <w:b w:val="0"/>
          <w:sz w:val="22"/>
          <w:szCs w:val="22"/>
        </w:rPr>
      </w:pPr>
      <w:r w:rsidRPr="00530198">
        <w:rPr>
          <w:sz w:val="22"/>
          <w:szCs w:val="22"/>
        </w:rPr>
        <w:t>Bloom, M.</w:t>
      </w:r>
      <w:r w:rsidR="002B184D" w:rsidRPr="00B45F1B">
        <w:rPr>
          <w:b w:val="0"/>
          <w:sz w:val="22"/>
          <w:szCs w:val="22"/>
        </w:rPr>
        <w:t xml:space="preserve"> “Dying Too Young: Pathways for Child Terrorists and Child Soldiers in Africa and the Middle East.” Paper presented to the ISA March 15, 2011.</w:t>
      </w:r>
    </w:p>
    <w:p w14:paraId="748EF8D2" w14:textId="77777777" w:rsidR="00C82C84" w:rsidRDefault="00C82C84" w:rsidP="0015645D"/>
    <w:p w14:paraId="2BEC7D77" w14:textId="2696DD7A" w:rsidR="00586497" w:rsidRDefault="00E45A6E" w:rsidP="00586497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  <w:r w:rsidRPr="00530198">
        <w:rPr>
          <w:sz w:val="22"/>
          <w:szCs w:val="22"/>
        </w:rPr>
        <w:t>Bloom, M.</w:t>
      </w:r>
      <w:r w:rsidR="00586497" w:rsidRPr="00B45F1B">
        <w:rPr>
          <w:b w:val="0"/>
          <w:sz w:val="22"/>
          <w:szCs w:val="22"/>
        </w:rPr>
        <w:t xml:space="preserve"> “Sexual Violence During Occupation: Do Occupation Forces Rape?” </w:t>
      </w:r>
      <w:r w:rsidR="00586497" w:rsidRPr="00B45F1B">
        <w:rPr>
          <w:b w:val="0"/>
          <w:color w:val="auto"/>
          <w:sz w:val="22"/>
          <w:szCs w:val="22"/>
        </w:rPr>
        <w:t>Paper Presented to the International Studies Association, March 16, 2011</w:t>
      </w:r>
    </w:p>
    <w:p w14:paraId="2A95FB4C" w14:textId="77777777" w:rsidR="00C63ED1" w:rsidRPr="00B45F1B" w:rsidRDefault="00C63ED1" w:rsidP="00586497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</w:p>
    <w:p w14:paraId="56D66DDF" w14:textId="204DCC25" w:rsidR="00C63ED1" w:rsidRDefault="00E45A6E" w:rsidP="00C63ED1">
      <w:pPr>
        <w:pStyle w:val="Institution"/>
        <w:spacing w:before="0" w:line="240" w:lineRule="auto"/>
        <w:ind w:left="0"/>
        <w:rPr>
          <w:b w:val="0"/>
          <w:sz w:val="22"/>
          <w:szCs w:val="22"/>
        </w:rPr>
      </w:pPr>
      <w:r w:rsidRPr="00530198">
        <w:rPr>
          <w:sz w:val="22"/>
          <w:szCs w:val="22"/>
        </w:rPr>
        <w:t>Bloom, M.</w:t>
      </w:r>
      <w:r w:rsidR="00C63ED1" w:rsidRPr="00B45F1B">
        <w:rPr>
          <w:b w:val="0"/>
          <w:sz w:val="22"/>
          <w:szCs w:val="22"/>
        </w:rPr>
        <w:t xml:space="preserve"> “Sexual Violence During Occupation: Do Occupation Forces Rape?” Paper presented to UN Security Council Resolution 1325, Protection of Women During Combat Stee</w:t>
      </w:r>
      <w:r w:rsidR="004F2EFC">
        <w:rPr>
          <w:b w:val="0"/>
          <w:sz w:val="22"/>
          <w:szCs w:val="22"/>
        </w:rPr>
        <w:t>ring Committee</w:t>
      </w:r>
      <w:proofErr w:type="gramStart"/>
      <w:r w:rsidR="004F2EFC">
        <w:rPr>
          <w:b w:val="0"/>
          <w:sz w:val="22"/>
          <w:szCs w:val="22"/>
        </w:rPr>
        <w:t>;</w:t>
      </w:r>
      <w:proofErr w:type="gramEnd"/>
      <w:r w:rsidR="004F2EFC">
        <w:rPr>
          <w:b w:val="0"/>
          <w:sz w:val="22"/>
          <w:szCs w:val="22"/>
        </w:rPr>
        <w:t xml:space="preserve"> </w:t>
      </w:r>
      <w:r w:rsidR="00C63ED1" w:rsidRPr="00B45F1B">
        <w:rPr>
          <w:b w:val="0"/>
          <w:sz w:val="22"/>
          <w:szCs w:val="22"/>
        </w:rPr>
        <w:t>Harvard University JFK School and PRIO January 27-29, 2011.</w:t>
      </w:r>
    </w:p>
    <w:p w14:paraId="7B41E6FD" w14:textId="77777777" w:rsidR="00CA1286" w:rsidRPr="00B45F1B" w:rsidRDefault="00CA1286" w:rsidP="00C63ED1">
      <w:pPr>
        <w:pStyle w:val="Institution"/>
        <w:spacing w:before="0" w:line="240" w:lineRule="auto"/>
        <w:ind w:left="0"/>
        <w:rPr>
          <w:b w:val="0"/>
          <w:sz w:val="22"/>
          <w:szCs w:val="22"/>
        </w:rPr>
      </w:pPr>
    </w:p>
    <w:p w14:paraId="2A477617" w14:textId="288D25D6" w:rsidR="00CA1286" w:rsidRPr="00B45F1B" w:rsidRDefault="00E45A6E" w:rsidP="00CA1286">
      <w:pPr>
        <w:pStyle w:val="Institution"/>
        <w:spacing w:before="0" w:line="240" w:lineRule="auto"/>
        <w:ind w:left="0"/>
        <w:rPr>
          <w:rFonts w:cs="Verdana"/>
          <w:b w:val="0"/>
          <w:iCs/>
          <w:sz w:val="22"/>
          <w:szCs w:val="22"/>
        </w:rPr>
      </w:pPr>
      <w:r w:rsidRPr="00530198">
        <w:rPr>
          <w:color w:val="auto"/>
          <w:sz w:val="22"/>
          <w:szCs w:val="22"/>
        </w:rPr>
        <w:t>Bloom, M.</w:t>
      </w:r>
      <w:r w:rsidR="00CA1286" w:rsidRPr="00B45F1B">
        <w:rPr>
          <w:b w:val="0"/>
          <w:color w:val="auto"/>
          <w:sz w:val="22"/>
          <w:szCs w:val="22"/>
        </w:rPr>
        <w:t xml:space="preserve"> “</w:t>
      </w:r>
      <w:r w:rsidR="00CA1286" w:rsidRPr="00B45F1B">
        <w:rPr>
          <w:rFonts w:cs="Verdana"/>
          <w:b w:val="0"/>
          <w:iCs/>
          <w:sz w:val="22"/>
          <w:szCs w:val="22"/>
        </w:rPr>
        <w:t>Don't Shoot! The Sanctity of Noncombatants and the Growing Phenomenon of Female and Child Terrorist Operatives</w:t>
      </w:r>
      <w:r w:rsidR="00DD2ABB">
        <w:rPr>
          <w:rFonts w:cs="Verdana"/>
          <w:b w:val="0"/>
          <w:iCs/>
          <w:sz w:val="22"/>
          <w:szCs w:val="22"/>
        </w:rPr>
        <w:t>.”</w:t>
      </w:r>
      <w:r w:rsidR="00CA1286" w:rsidRPr="00B45F1B">
        <w:rPr>
          <w:rFonts w:cs="Verdana"/>
          <w:b w:val="0"/>
          <w:iCs/>
          <w:sz w:val="22"/>
          <w:szCs w:val="22"/>
        </w:rPr>
        <w:t xml:space="preserve"> Paper Presented to the 2010 APSA, September 3, 2010.</w:t>
      </w:r>
    </w:p>
    <w:p w14:paraId="128A25B4" w14:textId="77777777" w:rsidR="002B184D" w:rsidRPr="00B45F1B" w:rsidRDefault="002B184D" w:rsidP="002B18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8D51998" w14:textId="47DBFB72" w:rsidR="002B184D" w:rsidRPr="00B45F1B" w:rsidRDefault="00E45A6E" w:rsidP="002B184D">
      <w:pPr>
        <w:pStyle w:val="Institution"/>
        <w:spacing w:before="0" w:line="240" w:lineRule="auto"/>
        <w:ind w:left="0"/>
        <w:rPr>
          <w:rFonts w:cs="Verdana"/>
          <w:b w:val="0"/>
          <w:iCs/>
          <w:sz w:val="22"/>
          <w:szCs w:val="22"/>
        </w:rPr>
      </w:pPr>
      <w:r w:rsidRPr="00530198">
        <w:rPr>
          <w:rFonts w:cs="Verdana"/>
          <w:iCs/>
          <w:sz w:val="22"/>
          <w:szCs w:val="22"/>
        </w:rPr>
        <w:t>Bloom, M.</w:t>
      </w:r>
      <w:r w:rsidR="002B184D" w:rsidRPr="00B45F1B">
        <w:rPr>
          <w:rFonts w:cs="Verdana"/>
          <w:b w:val="0"/>
          <w:iCs/>
          <w:sz w:val="22"/>
          <w:szCs w:val="22"/>
        </w:rPr>
        <w:t xml:space="preserve"> “Women and Terrorist Recruitment on the Internet.” Paper Presentation to the New Media Conference at the University College Dublin, September 8, 2010.</w:t>
      </w:r>
    </w:p>
    <w:p w14:paraId="0243C6B2" w14:textId="77777777" w:rsidR="002B184D" w:rsidRPr="00B45F1B" w:rsidRDefault="002B184D" w:rsidP="002B184D">
      <w:pPr>
        <w:autoSpaceDE w:val="0"/>
        <w:autoSpaceDN w:val="0"/>
        <w:adjustRightInd w:val="0"/>
        <w:rPr>
          <w:rFonts w:cs="Verdana"/>
          <w:iCs/>
          <w:sz w:val="22"/>
          <w:szCs w:val="22"/>
        </w:rPr>
      </w:pPr>
    </w:p>
    <w:p w14:paraId="7D2A5268" w14:textId="7D0A9137" w:rsidR="002B184D" w:rsidRDefault="00E45A6E" w:rsidP="002B184D">
      <w:pPr>
        <w:autoSpaceDE w:val="0"/>
        <w:autoSpaceDN w:val="0"/>
        <w:adjustRightInd w:val="0"/>
        <w:rPr>
          <w:rFonts w:cs="Verdana"/>
          <w:iCs/>
          <w:sz w:val="22"/>
          <w:szCs w:val="22"/>
        </w:rPr>
      </w:pPr>
      <w:r w:rsidRPr="00530198">
        <w:rPr>
          <w:rFonts w:cs="Verdana"/>
          <w:b/>
          <w:iCs/>
          <w:sz w:val="22"/>
          <w:szCs w:val="22"/>
        </w:rPr>
        <w:t>Bloom, M.</w:t>
      </w:r>
      <w:r w:rsidR="002B184D" w:rsidRPr="00530198">
        <w:rPr>
          <w:rFonts w:cs="Verdana"/>
          <w:b/>
          <w:iCs/>
          <w:sz w:val="22"/>
          <w:szCs w:val="22"/>
        </w:rPr>
        <w:t xml:space="preserve"> </w:t>
      </w:r>
      <w:r w:rsidR="002B184D" w:rsidRPr="00B45F1B">
        <w:rPr>
          <w:rFonts w:cs="Verdana"/>
          <w:iCs/>
          <w:sz w:val="22"/>
          <w:szCs w:val="22"/>
        </w:rPr>
        <w:t>“Specific Abuse of Women as a Motivator for Insurgency and Terrorism.” Paper Presented to the 2010 APSA, September 4, 2010.</w:t>
      </w:r>
    </w:p>
    <w:p w14:paraId="70507EA4" w14:textId="77777777" w:rsidR="00CE7111" w:rsidRDefault="00CE7111" w:rsidP="002B184D">
      <w:pPr>
        <w:autoSpaceDE w:val="0"/>
        <w:autoSpaceDN w:val="0"/>
        <w:adjustRightInd w:val="0"/>
        <w:rPr>
          <w:rFonts w:cs="Verdana"/>
          <w:iCs/>
          <w:sz w:val="22"/>
          <w:szCs w:val="22"/>
        </w:rPr>
      </w:pPr>
    </w:p>
    <w:p w14:paraId="58438AC7" w14:textId="1971F287" w:rsidR="00250BAD" w:rsidRPr="00001B2C" w:rsidRDefault="00250BAD" w:rsidP="00250BAD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  <w:r w:rsidRPr="00015F80">
        <w:rPr>
          <w:color w:val="auto"/>
          <w:sz w:val="22"/>
          <w:szCs w:val="22"/>
        </w:rPr>
        <w:t>Bloom, M</w:t>
      </w:r>
      <w:r w:rsidR="00E45A6E">
        <w:rPr>
          <w:b w:val="0"/>
          <w:color w:val="auto"/>
          <w:sz w:val="22"/>
          <w:szCs w:val="22"/>
        </w:rPr>
        <w:t>.</w:t>
      </w:r>
      <w:r w:rsidRPr="00B45F1B">
        <w:rPr>
          <w:b w:val="0"/>
          <w:color w:val="auto"/>
          <w:sz w:val="22"/>
          <w:szCs w:val="22"/>
        </w:rPr>
        <w:t xml:space="preserve"> and Rossi, E., “The Women in Black: The Role of Kinship and Coercion in the </w:t>
      </w:r>
      <w:proofErr w:type="spellStart"/>
      <w:r w:rsidRPr="00B45F1B">
        <w:rPr>
          <w:b w:val="0"/>
          <w:color w:val="auto"/>
          <w:sz w:val="22"/>
          <w:szCs w:val="22"/>
        </w:rPr>
        <w:t>Dubrovka</w:t>
      </w:r>
      <w:proofErr w:type="spellEnd"/>
      <w:r w:rsidRPr="00B45F1B">
        <w:rPr>
          <w:b w:val="0"/>
          <w:color w:val="auto"/>
          <w:sz w:val="22"/>
          <w:szCs w:val="22"/>
        </w:rPr>
        <w:t xml:space="preserve"> Theater Siege.” </w:t>
      </w:r>
      <w:r w:rsidRPr="00B45F1B">
        <w:rPr>
          <w:rFonts w:cs="Helvetica"/>
          <w:b w:val="0"/>
          <w:sz w:val="22"/>
          <w:szCs w:val="22"/>
        </w:rPr>
        <w:t>Presentation to the Association for the Study of Nationalism (ASN) April 15, 2010.</w:t>
      </w:r>
    </w:p>
    <w:p w14:paraId="322FE86F" w14:textId="04F050F0" w:rsidR="00250BAD" w:rsidRDefault="00E45A6E" w:rsidP="00250BAD">
      <w:pPr>
        <w:pStyle w:val="Heading2"/>
        <w:rPr>
          <w:rFonts w:ascii="Times" w:hAnsi="Times" w:cs="Helvetica"/>
          <w:b w:val="0"/>
          <w:i w:val="0"/>
          <w:sz w:val="22"/>
          <w:szCs w:val="22"/>
        </w:rPr>
      </w:pPr>
      <w:r w:rsidRPr="00530198">
        <w:rPr>
          <w:rFonts w:ascii="Times" w:hAnsi="Times" w:cs="Helvetica"/>
          <w:i w:val="0"/>
          <w:sz w:val="22"/>
          <w:szCs w:val="22"/>
        </w:rPr>
        <w:t>Bloom, M.</w:t>
      </w:r>
      <w:r w:rsidR="00250BAD" w:rsidRPr="00001B2C">
        <w:rPr>
          <w:rFonts w:ascii="Times" w:hAnsi="Times" w:cs="Helvetica"/>
          <w:b w:val="0"/>
          <w:i w:val="0"/>
          <w:sz w:val="22"/>
          <w:szCs w:val="22"/>
        </w:rPr>
        <w:t xml:space="preserve"> “Death Becomes Her: The Changing Role of Women and Violence.” Presentation at UN Workshop, UN Security Council Resolution 1325, Protection of Women During Combat Steering Committee; </w:t>
      </w:r>
    </w:p>
    <w:p w14:paraId="28F91C1C" w14:textId="77777777" w:rsidR="00BB25B5" w:rsidRPr="00BB25B5" w:rsidRDefault="00BB25B5" w:rsidP="00BB25B5"/>
    <w:p w14:paraId="00ED3215" w14:textId="77777777" w:rsidR="00BB25B5" w:rsidRDefault="00BB25B5" w:rsidP="00BB25B5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  <w:r w:rsidRPr="005926F2">
        <w:rPr>
          <w:rFonts w:ascii="Times New Roman Bold" w:hAnsi="Times New Roman Bold"/>
          <w:sz w:val="28"/>
          <w:szCs w:val="26"/>
        </w:rPr>
        <w:t>Professional Service</w:t>
      </w:r>
      <w:r w:rsidRPr="005926F2">
        <w:rPr>
          <w:rFonts w:ascii="Times New Roman" w:hAnsi="Times New Roman"/>
          <w:sz w:val="22"/>
          <w:szCs w:val="22"/>
        </w:rPr>
        <w:t xml:space="preserve"> </w:t>
      </w:r>
    </w:p>
    <w:p w14:paraId="26A6F612" w14:textId="77777777" w:rsidR="00BB25B5" w:rsidRPr="005926F2" w:rsidRDefault="00BB25B5" w:rsidP="00BB25B5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</w:p>
    <w:p w14:paraId="6E3ACAFB" w14:textId="77777777" w:rsidR="00BB25B5" w:rsidRDefault="00BB25B5" w:rsidP="00BB25B5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Editor: </w:t>
      </w:r>
      <w:r w:rsidRPr="00C940AB">
        <w:rPr>
          <w:rFonts w:ascii="Times New Roman" w:hAnsi="Times New Roman"/>
          <w:i/>
          <w:sz w:val="22"/>
          <w:szCs w:val="22"/>
        </w:rPr>
        <w:t>Special Series 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40AB">
        <w:rPr>
          <w:rFonts w:ascii="Times New Roman" w:hAnsi="Times New Roman"/>
          <w:i/>
          <w:sz w:val="22"/>
          <w:szCs w:val="22"/>
        </w:rPr>
        <w:t>Terrorism and Violence</w:t>
      </w:r>
      <w:r>
        <w:rPr>
          <w:rFonts w:ascii="Times New Roman" w:hAnsi="Times New Roman"/>
          <w:sz w:val="22"/>
          <w:szCs w:val="22"/>
        </w:rPr>
        <w:t>, Stanford University Press, (2017-present)</w:t>
      </w:r>
    </w:p>
    <w:p w14:paraId="48433170" w14:textId="77777777" w:rsidR="002C7532" w:rsidRDefault="002C7532" w:rsidP="00BB25B5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6089FE99" w14:textId="77777777" w:rsidR="00BB25B5" w:rsidRDefault="00BB25B5" w:rsidP="00BB25B5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  <w:r w:rsidRPr="0085734B">
        <w:rPr>
          <w:rFonts w:ascii="Times New Roman" w:hAnsi="Times New Roman"/>
          <w:sz w:val="22"/>
          <w:szCs w:val="22"/>
        </w:rPr>
        <w:t>Editorial</w:t>
      </w:r>
      <w:r>
        <w:t xml:space="preserve"> </w:t>
      </w:r>
      <w:r w:rsidRPr="00962752">
        <w:rPr>
          <w:rFonts w:ascii="Times New Roman" w:hAnsi="Times New Roman"/>
          <w:sz w:val="22"/>
          <w:szCs w:val="22"/>
        </w:rPr>
        <w:t xml:space="preserve">Board: </w:t>
      </w:r>
      <w:r w:rsidRPr="00C927AC">
        <w:rPr>
          <w:rFonts w:ascii="Times New Roman" w:hAnsi="Times New Roman"/>
          <w:i/>
          <w:sz w:val="22"/>
          <w:szCs w:val="22"/>
        </w:rPr>
        <w:t>Security Studies</w:t>
      </w:r>
      <w:r>
        <w:rPr>
          <w:rFonts w:ascii="Times New Roman" w:hAnsi="Times New Roman"/>
          <w:sz w:val="22"/>
          <w:szCs w:val="22"/>
        </w:rPr>
        <w:t xml:space="preserve"> (2017 – present), </w:t>
      </w:r>
      <w:r w:rsidRPr="00962752">
        <w:rPr>
          <w:rFonts w:ascii="Times New Roman" w:hAnsi="Times New Roman"/>
          <w:i/>
          <w:sz w:val="22"/>
          <w:szCs w:val="22"/>
        </w:rPr>
        <w:t>Terrorism and Political Violence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(2012 – present), </w:t>
      </w:r>
      <w:r>
        <w:rPr>
          <w:rFonts w:ascii="Times New Roman" w:hAnsi="Times New Roman"/>
          <w:sz w:val="22"/>
          <w:szCs w:val="22"/>
        </w:rPr>
        <w:tab/>
      </w:r>
      <w:r w:rsidRPr="00C940AB">
        <w:rPr>
          <w:rFonts w:ascii="Times New Roman" w:hAnsi="Times New Roman"/>
          <w:i/>
          <w:sz w:val="22"/>
          <w:szCs w:val="22"/>
        </w:rPr>
        <w:t>Dynamics of Asymmetric Conflict</w:t>
      </w:r>
      <w:r>
        <w:rPr>
          <w:rFonts w:ascii="Times New Roman" w:hAnsi="Times New Roman"/>
          <w:sz w:val="22"/>
          <w:szCs w:val="22"/>
        </w:rPr>
        <w:t xml:space="preserve"> (2016-present).</w:t>
      </w:r>
    </w:p>
    <w:p w14:paraId="30C9DCF1" w14:textId="77777777" w:rsidR="00BB25B5" w:rsidRDefault="00BB25B5" w:rsidP="00BB25B5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</w:p>
    <w:p w14:paraId="4B2DDA9F" w14:textId="77777777" w:rsidR="00BB25B5" w:rsidRDefault="00BB25B5" w:rsidP="00BB25B5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Advisory Board: Center for the Study of Terrorism, Rome (2013- present).</w:t>
      </w:r>
    </w:p>
    <w:p w14:paraId="3928F422" w14:textId="77777777" w:rsidR="00BB25B5" w:rsidRDefault="00BB25B5" w:rsidP="00BB25B5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</w:p>
    <w:p w14:paraId="732A852E" w14:textId="77777777" w:rsidR="00BB25B5" w:rsidRDefault="00BB25B5" w:rsidP="00BB25B5">
      <w:pPr>
        <w:pStyle w:val="CityState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Book </w:t>
      </w:r>
      <w:r w:rsidRPr="00962752">
        <w:rPr>
          <w:rFonts w:ascii="Times New Roman" w:hAnsi="Times New Roman"/>
          <w:sz w:val="22"/>
          <w:szCs w:val="22"/>
        </w:rPr>
        <w:t>Manuscript reviewer: University of Pennsylvania Press, Columbia University Press,</w:t>
      </w:r>
      <w:r>
        <w:rPr>
          <w:rFonts w:ascii="Times New Roman" w:hAnsi="Times New Roman"/>
          <w:sz w:val="22"/>
          <w:szCs w:val="22"/>
        </w:rPr>
        <w:t xml:space="preserve"> Johns Hopkins University Press, Lynne Reiner,</w:t>
      </w:r>
      <w:r w:rsidRPr="00962752">
        <w:rPr>
          <w:rFonts w:ascii="Times New Roman" w:hAnsi="Times New Roman"/>
          <w:sz w:val="22"/>
          <w:szCs w:val="22"/>
        </w:rPr>
        <w:t xml:space="preserve"> Oxford University Press, Cambridge University Press, </w:t>
      </w:r>
      <w:r>
        <w:rPr>
          <w:rFonts w:ascii="Times New Roman" w:hAnsi="Times New Roman"/>
          <w:sz w:val="22"/>
          <w:szCs w:val="22"/>
        </w:rPr>
        <w:t xml:space="preserve">Cornell University Press, Stanford University Press, SUNY University Press, New York University Press, Georgetown University Press, and </w:t>
      </w:r>
      <w:proofErr w:type="spellStart"/>
      <w:r w:rsidRPr="00962752">
        <w:rPr>
          <w:rFonts w:ascii="Times New Roman" w:hAnsi="Times New Roman"/>
          <w:sz w:val="22"/>
          <w:szCs w:val="22"/>
        </w:rPr>
        <w:t>Routledge</w:t>
      </w:r>
      <w:proofErr w:type="spellEnd"/>
      <w:r w:rsidRPr="00962752">
        <w:rPr>
          <w:rFonts w:ascii="Times New Roman" w:hAnsi="Times New Roman"/>
          <w:sz w:val="22"/>
          <w:szCs w:val="22"/>
        </w:rPr>
        <w:t>.</w:t>
      </w:r>
    </w:p>
    <w:p w14:paraId="56C04FBF" w14:textId="77777777" w:rsidR="00003E0A" w:rsidRDefault="00003E0A" w:rsidP="00BB25B5">
      <w:pPr>
        <w:pStyle w:val="CityState"/>
        <w:ind w:left="0"/>
        <w:rPr>
          <w:rFonts w:ascii="Times New Roman" w:hAnsi="Times New Roman"/>
          <w:sz w:val="22"/>
          <w:szCs w:val="22"/>
        </w:rPr>
      </w:pPr>
    </w:p>
    <w:p w14:paraId="025FBACB" w14:textId="77777777" w:rsidR="00134CCD" w:rsidRDefault="00134CCD" w:rsidP="00134CCD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  <w:r w:rsidRPr="00962752">
        <w:rPr>
          <w:rFonts w:ascii="Times New Roman" w:hAnsi="Times New Roman"/>
          <w:sz w:val="22"/>
          <w:szCs w:val="22"/>
        </w:rPr>
        <w:t>Book reviewer</w:t>
      </w:r>
      <w:r>
        <w:rPr>
          <w:rFonts w:ascii="Times New Roman" w:hAnsi="Times New Roman"/>
          <w:sz w:val="22"/>
          <w:szCs w:val="22"/>
        </w:rPr>
        <w:t>:</w:t>
      </w:r>
      <w:r w:rsidRPr="00962752">
        <w:rPr>
          <w:rFonts w:ascii="Times New Roman" w:hAnsi="Times New Roman"/>
          <w:sz w:val="22"/>
          <w:szCs w:val="22"/>
        </w:rPr>
        <w:t xml:space="preserve"> </w:t>
      </w:r>
      <w:r w:rsidRPr="00962752">
        <w:rPr>
          <w:rFonts w:ascii="Times New Roman" w:hAnsi="Times New Roman"/>
          <w:i/>
          <w:sz w:val="22"/>
          <w:szCs w:val="22"/>
        </w:rPr>
        <w:t>Terrorism and Political Violence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(2005 – present).</w:t>
      </w:r>
    </w:p>
    <w:p w14:paraId="2D8DA2FD" w14:textId="77777777" w:rsidR="00134CCD" w:rsidRPr="00740159" w:rsidRDefault="00134CCD" w:rsidP="00134CCD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</w:p>
    <w:p w14:paraId="2DB281F4" w14:textId="77777777" w:rsidR="00134CCD" w:rsidRDefault="00134CCD" w:rsidP="00134CCD">
      <w:pPr>
        <w:pStyle w:val="CityState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Journal Manuscript reviewer: </w:t>
      </w:r>
      <w:r w:rsidRPr="00656650">
        <w:rPr>
          <w:rFonts w:ascii="Times New Roman" w:hAnsi="Times New Roman"/>
          <w:i/>
          <w:sz w:val="22"/>
          <w:szCs w:val="22"/>
        </w:rPr>
        <w:t>International Organizations, Security Studies, International Security, World Politics, Terrorism and Political Violence, Studies in Conflict and Terrorism, Crime, Law and Social Change</w:t>
      </w:r>
      <w:r>
        <w:rPr>
          <w:rFonts w:ascii="Times New Roman" w:hAnsi="Times New Roman"/>
          <w:sz w:val="22"/>
          <w:szCs w:val="22"/>
        </w:rPr>
        <w:t xml:space="preserve">, and </w:t>
      </w:r>
      <w:r w:rsidRPr="00656650">
        <w:rPr>
          <w:rFonts w:ascii="Times New Roman" w:hAnsi="Times New Roman"/>
          <w:i/>
          <w:sz w:val="22"/>
          <w:szCs w:val="22"/>
        </w:rPr>
        <w:t>Violence and Gender</w:t>
      </w:r>
      <w:r>
        <w:rPr>
          <w:rFonts w:ascii="Times New Roman" w:hAnsi="Times New Roman"/>
          <w:sz w:val="22"/>
          <w:szCs w:val="22"/>
        </w:rPr>
        <w:t>.</w:t>
      </w:r>
    </w:p>
    <w:p w14:paraId="2C176C36" w14:textId="77777777" w:rsidR="0082667E" w:rsidRPr="0082667E" w:rsidRDefault="0082667E" w:rsidP="0082667E"/>
    <w:p w14:paraId="152FD901" w14:textId="3E174DDE" w:rsidR="007F4A82" w:rsidRDefault="00093F7F" w:rsidP="009A393F">
      <w:pPr>
        <w:pStyle w:val="CityState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Grant Reviewer: AFOSR, Minerva Research Initiative, National Science Foundation, Israeli Science Foundation, National Institute of Justice; Nominator: MacArthur Fellows Program (genius award)  </w:t>
      </w:r>
    </w:p>
    <w:p w14:paraId="3E10DE0F" w14:textId="77777777" w:rsidR="008567D8" w:rsidRDefault="008567D8" w:rsidP="008567D8">
      <w:pPr>
        <w:pStyle w:val="Heading2"/>
        <w:rPr>
          <w:rFonts w:ascii="Times New Roman Bold" w:hAnsi="Times New Roman Bold"/>
          <w:i w:val="0"/>
          <w:sz w:val="28"/>
          <w:szCs w:val="26"/>
        </w:rPr>
      </w:pPr>
      <w:r>
        <w:rPr>
          <w:rFonts w:ascii="Times New Roman Bold" w:hAnsi="Times New Roman Bold"/>
          <w:i w:val="0"/>
          <w:sz w:val="28"/>
          <w:szCs w:val="26"/>
        </w:rPr>
        <w:t>Media and Outreach</w:t>
      </w:r>
    </w:p>
    <w:p w14:paraId="2823BD0B" w14:textId="79637720" w:rsidR="008567D8" w:rsidRPr="00DE744A" w:rsidRDefault="008567D8" w:rsidP="00DE744A">
      <w:pPr>
        <w:rPr>
          <w:rFonts w:ascii="Times New Roman Bold" w:hAnsi="Times New Roman Bold"/>
          <w:sz w:val="22"/>
          <w:szCs w:val="22"/>
        </w:rPr>
      </w:pPr>
      <w:r w:rsidRPr="00DE744A">
        <w:rPr>
          <w:sz w:val="22"/>
          <w:szCs w:val="22"/>
        </w:rPr>
        <w:t>I engage in extensive outreach activity, promoting scholarly research</w:t>
      </w:r>
      <w:r w:rsidR="0000349B">
        <w:rPr>
          <w:sz w:val="22"/>
          <w:szCs w:val="22"/>
        </w:rPr>
        <w:t xml:space="preserve"> to</w:t>
      </w:r>
      <w:r w:rsidRPr="00DE744A">
        <w:rPr>
          <w:sz w:val="22"/>
          <w:szCs w:val="22"/>
        </w:rPr>
        <w:t xml:space="preserve"> a wide variety of local, national and international venues. These </w:t>
      </w:r>
      <w:r w:rsidR="00AB4AB3">
        <w:rPr>
          <w:sz w:val="22"/>
          <w:szCs w:val="22"/>
        </w:rPr>
        <w:t>include</w:t>
      </w:r>
      <w:r w:rsidRPr="00DE744A">
        <w:rPr>
          <w:sz w:val="22"/>
          <w:szCs w:val="22"/>
        </w:rPr>
        <w:t xml:space="preserve"> the New York Times, US News and World Report, Newsweek, Time Magazine, </w:t>
      </w:r>
      <w:r w:rsidR="00040CFA">
        <w:rPr>
          <w:sz w:val="22"/>
          <w:szCs w:val="22"/>
        </w:rPr>
        <w:t xml:space="preserve">MSNBC, </w:t>
      </w:r>
      <w:r w:rsidRPr="00DE744A">
        <w:rPr>
          <w:sz w:val="22"/>
          <w:szCs w:val="22"/>
        </w:rPr>
        <w:t xml:space="preserve">CNN, BBC, ABC, </w:t>
      </w:r>
      <w:r w:rsidR="00217237">
        <w:rPr>
          <w:sz w:val="22"/>
          <w:szCs w:val="22"/>
        </w:rPr>
        <w:t xml:space="preserve">CBS, </w:t>
      </w:r>
      <w:r w:rsidRPr="00DE744A">
        <w:rPr>
          <w:sz w:val="22"/>
          <w:szCs w:val="22"/>
        </w:rPr>
        <w:t xml:space="preserve">NPR, and </w:t>
      </w:r>
      <w:r w:rsidR="00217237">
        <w:rPr>
          <w:sz w:val="22"/>
          <w:szCs w:val="22"/>
        </w:rPr>
        <w:t>Fox News</w:t>
      </w:r>
      <w:r w:rsidRPr="00DE744A">
        <w:rPr>
          <w:sz w:val="22"/>
          <w:szCs w:val="22"/>
        </w:rPr>
        <w:t xml:space="preserve">. </w:t>
      </w:r>
    </w:p>
    <w:p w14:paraId="7E180F6E" w14:textId="77777777" w:rsidR="002B184D" w:rsidRDefault="002B184D" w:rsidP="002B184D">
      <w:pPr>
        <w:pStyle w:val="Heading2"/>
        <w:rPr>
          <w:rFonts w:ascii="Times New Roman Bold" w:hAnsi="Times New Roman Bold"/>
          <w:i w:val="0"/>
          <w:sz w:val="28"/>
          <w:szCs w:val="26"/>
        </w:rPr>
      </w:pPr>
      <w:r w:rsidRPr="002D5775">
        <w:rPr>
          <w:rFonts w:ascii="Times New Roman Bold" w:hAnsi="Times New Roman Bold"/>
          <w:i w:val="0"/>
          <w:sz w:val="28"/>
          <w:szCs w:val="26"/>
        </w:rPr>
        <w:t>Languages</w:t>
      </w:r>
    </w:p>
    <w:p w14:paraId="7C14F741" w14:textId="77777777" w:rsidR="00184336" w:rsidRPr="00184336" w:rsidRDefault="00184336" w:rsidP="00184336"/>
    <w:p w14:paraId="0AE0C9DB" w14:textId="3593BBE2" w:rsidR="00702DE6" w:rsidRPr="00031820" w:rsidRDefault="002B184D" w:rsidP="00031820">
      <w:pPr>
        <w:pStyle w:val="Heading2"/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  <w:r w:rsidRPr="00B45F1B">
        <w:rPr>
          <w:rFonts w:ascii="Times New Roman" w:hAnsi="Times New Roman"/>
          <w:b w:val="0"/>
          <w:i w:val="0"/>
          <w:sz w:val="22"/>
          <w:szCs w:val="22"/>
        </w:rPr>
        <w:t>Fluent in English, French, Hebrew, Advanced Proficiency in Modern Standard Arabic, Spoken Egyptian Dialect, Proficient in Russian, Aramaic, Spanish, Portuguese, completed introductory Serbo-Croatian and some conversational ability in Tamil.</w:t>
      </w:r>
    </w:p>
    <w:p w14:paraId="5085F4D7" w14:textId="77777777" w:rsidR="00702DE6" w:rsidRPr="00702DE6" w:rsidRDefault="00702DE6" w:rsidP="00702DE6"/>
    <w:p w14:paraId="415A6A5C" w14:textId="77777777" w:rsidR="00EE3AD5" w:rsidRDefault="00EE3AD5" w:rsidP="00EE3AD5">
      <w:pPr>
        <w:pStyle w:val="Heading2"/>
        <w:spacing w:before="0" w:after="0"/>
        <w:rPr>
          <w:rStyle w:val="Job"/>
          <w:rFonts w:ascii="Times New Roman Bold" w:hAnsi="Times New Roman Bold"/>
          <w:b/>
          <w:i w:val="0"/>
          <w:sz w:val="28"/>
          <w:szCs w:val="26"/>
        </w:rPr>
      </w:pPr>
      <w:r w:rsidRPr="002D5775">
        <w:rPr>
          <w:rStyle w:val="Job"/>
          <w:rFonts w:ascii="Times New Roman Bold" w:hAnsi="Times New Roman Bold"/>
          <w:b/>
          <w:i w:val="0"/>
          <w:sz w:val="28"/>
          <w:szCs w:val="26"/>
        </w:rPr>
        <w:t>Courses Taught</w:t>
      </w:r>
    </w:p>
    <w:p w14:paraId="44AF1E71" w14:textId="77777777" w:rsidR="00EE3AD5" w:rsidRPr="00184336" w:rsidRDefault="00EE3AD5" w:rsidP="00EE3AD5"/>
    <w:p w14:paraId="0D2FB8C9" w14:textId="516DA12A" w:rsidR="00EE3AD5" w:rsidRDefault="00EE3AD5" w:rsidP="00EE3AD5">
      <w:pPr>
        <w:pStyle w:val="Achievement"/>
        <w:spacing w:line="240" w:lineRule="auto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Georgia State </w:t>
      </w:r>
      <w:r w:rsidR="006930E2">
        <w:rPr>
          <w:b w:val="0"/>
          <w:bCs/>
          <w:sz w:val="22"/>
        </w:rPr>
        <w:t xml:space="preserve">University: JOURN 4780 Women and the Media; </w:t>
      </w:r>
      <w:r>
        <w:rPr>
          <w:b w:val="0"/>
          <w:bCs/>
          <w:sz w:val="22"/>
        </w:rPr>
        <w:t xml:space="preserve">COMM 6900 Women, Violence and the Media, HON 3260 Terrorism and Propaganda, HON 3260 Psychology of Terrorism. </w:t>
      </w:r>
      <w:proofErr w:type="gramStart"/>
      <w:r>
        <w:rPr>
          <w:b w:val="0"/>
          <w:bCs/>
          <w:sz w:val="22"/>
        </w:rPr>
        <w:t>COMM 7000 Targeted Persuasion, Encrypted Apps and Social Media (independent study).</w:t>
      </w:r>
      <w:proofErr w:type="gramEnd"/>
    </w:p>
    <w:p w14:paraId="7AD0A16D" w14:textId="77777777" w:rsidR="00EE3AD5" w:rsidRDefault="00EE3AD5" w:rsidP="00EE3AD5">
      <w:pPr>
        <w:pStyle w:val="Achievement"/>
        <w:spacing w:line="240" w:lineRule="auto"/>
        <w:rPr>
          <w:b w:val="0"/>
          <w:bCs/>
          <w:sz w:val="22"/>
        </w:rPr>
      </w:pPr>
    </w:p>
    <w:p w14:paraId="30CDCB75" w14:textId="77777777" w:rsidR="00EE3AD5" w:rsidRPr="00B45F1B" w:rsidRDefault="00EE3AD5" w:rsidP="00EE3AD5">
      <w:pPr>
        <w:pStyle w:val="Achievement"/>
        <w:spacing w:line="240" w:lineRule="auto"/>
        <w:rPr>
          <w:b w:val="0"/>
          <w:bCs/>
          <w:sz w:val="22"/>
        </w:rPr>
      </w:pPr>
      <w:r w:rsidRPr="00B45F1B">
        <w:rPr>
          <w:b w:val="0"/>
          <w:bCs/>
          <w:sz w:val="22"/>
        </w:rPr>
        <w:t>Penn State Universi</w:t>
      </w:r>
      <w:r>
        <w:rPr>
          <w:b w:val="0"/>
          <w:bCs/>
          <w:sz w:val="22"/>
        </w:rPr>
        <w:t>ty: PLSC 438 “National Security,</w:t>
      </w:r>
      <w:r w:rsidRPr="00B45F1B">
        <w:rPr>
          <w:b w:val="0"/>
          <w:bCs/>
          <w:sz w:val="22"/>
        </w:rPr>
        <w:t>” HLS 805 “Homeland Security: Terrorism, Threats and Insurgency</w:t>
      </w:r>
      <w:r>
        <w:rPr>
          <w:b w:val="0"/>
          <w:bCs/>
          <w:sz w:val="22"/>
        </w:rPr>
        <w:t>,</w:t>
      </w:r>
      <w:r w:rsidRPr="00B45F1B">
        <w:rPr>
          <w:b w:val="0"/>
          <w:bCs/>
          <w:sz w:val="22"/>
        </w:rPr>
        <w:t>” WMNS</w:t>
      </w:r>
      <w:r>
        <w:rPr>
          <w:b w:val="0"/>
          <w:bCs/>
          <w:sz w:val="22"/>
        </w:rPr>
        <w:t>T 497B “Seminar on Rape and War,” JWST 497 “Arab Israeli Conflict,</w:t>
      </w:r>
      <w:r w:rsidRPr="00B45F1B">
        <w:rPr>
          <w:b w:val="0"/>
          <w:bCs/>
          <w:sz w:val="22"/>
        </w:rPr>
        <w:t>”</w:t>
      </w:r>
      <w:r>
        <w:rPr>
          <w:b w:val="0"/>
          <w:bCs/>
          <w:sz w:val="22"/>
        </w:rPr>
        <w:t xml:space="preserve"> and SHC497 “Politics and Culture of South Asia.”</w:t>
      </w:r>
    </w:p>
    <w:p w14:paraId="620320E4" w14:textId="77777777" w:rsidR="00EE3AD5" w:rsidRPr="00B45F1B" w:rsidRDefault="00EE3AD5" w:rsidP="00EE3AD5">
      <w:pPr>
        <w:pStyle w:val="Achievement"/>
        <w:spacing w:line="240" w:lineRule="auto"/>
        <w:rPr>
          <w:b w:val="0"/>
          <w:bCs/>
          <w:sz w:val="22"/>
        </w:rPr>
      </w:pPr>
    </w:p>
    <w:p w14:paraId="2D11BF6B" w14:textId="77777777" w:rsidR="00EE3AD5" w:rsidRPr="00B45F1B" w:rsidRDefault="00EE3AD5" w:rsidP="00EE3AD5">
      <w:pPr>
        <w:pStyle w:val="Achievement"/>
        <w:spacing w:line="240" w:lineRule="auto"/>
        <w:rPr>
          <w:b w:val="0"/>
          <w:sz w:val="22"/>
        </w:rPr>
      </w:pPr>
      <w:r w:rsidRPr="00B45F1B">
        <w:rPr>
          <w:b w:val="0"/>
          <w:bCs/>
          <w:sz w:val="22"/>
        </w:rPr>
        <w:t>University of Georgia</w:t>
      </w:r>
      <w:r w:rsidRPr="00B45F1B">
        <w:rPr>
          <w:b w:val="0"/>
          <w:sz w:val="22"/>
        </w:rPr>
        <w:t>: IA 4365 “The Politics of South Asia,” IA 4380 “Peace Studies: Civil Wars, Ethnic Conflict and Political Violence,” IA 3300 Global Studies and Comparative Politics, IA 4770 Arab Israeli Conflict Seminar, and IA 4780H Honors Seminar on Rape and War.</w:t>
      </w:r>
    </w:p>
    <w:p w14:paraId="1CE937A0" w14:textId="77777777" w:rsidR="00EE3AD5" w:rsidRDefault="00EE3AD5" w:rsidP="00EE3AD5">
      <w:pPr>
        <w:pStyle w:val="Achievement"/>
        <w:spacing w:line="240" w:lineRule="auto"/>
        <w:rPr>
          <w:b w:val="0"/>
          <w:bCs/>
          <w:sz w:val="22"/>
        </w:rPr>
      </w:pPr>
    </w:p>
    <w:p w14:paraId="3A07C11A" w14:textId="77777777" w:rsidR="00EE3AD5" w:rsidRDefault="00EE3AD5" w:rsidP="00EE3AD5">
      <w:pPr>
        <w:pStyle w:val="Achievement"/>
        <w:spacing w:line="240" w:lineRule="auto"/>
        <w:rPr>
          <w:b w:val="0"/>
          <w:sz w:val="22"/>
        </w:rPr>
      </w:pPr>
      <w:r w:rsidRPr="00B45F1B">
        <w:rPr>
          <w:b w:val="0"/>
          <w:bCs/>
          <w:sz w:val="22"/>
        </w:rPr>
        <w:t>Cornell University</w:t>
      </w:r>
      <w:r w:rsidRPr="00B45F1B">
        <w:rPr>
          <w:b w:val="0"/>
          <w:sz w:val="22"/>
        </w:rPr>
        <w:t>: GOVT 181: Intro to IR; GOVT 358: Contemporary Middle East and North African Politics; GOVT 385: US Foreign Policy; GOVT 397: Arab-Israeli Conflict (seminar); WMS 281: Women and Gender in the Middle East and North Africa; GOVT 693: International Intervention and Ethnic Conflict (graduate seminar).</w:t>
      </w:r>
    </w:p>
    <w:p w14:paraId="5687E354" w14:textId="77777777" w:rsidR="00EE3AD5" w:rsidRDefault="00EE3AD5" w:rsidP="00EE3AD5">
      <w:pPr>
        <w:rPr>
          <w:sz w:val="22"/>
          <w:szCs w:val="22"/>
        </w:rPr>
      </w:pPr>
    </w:p>
    <w:p w14:paraId="3628E209" w14:textId="77777777" w:rsidR="00EE3AD5" w:rsidRDefault="00EE3AD5" w:rsidP="00EE3AD5">
      <w:pPr>
        <w:rPr>
          <w:b/>
          <w:sz w:val="22"/>
          <w:szCs w:val="22"/>
        </w:rPr>
      </w:pPr>
      <w:r w:rsidRPr="00EB2EE8">
        <w:rPr>
          <w:b/>
          <w:sz w:val="22"/>
          <w:szCs w:val="22"/>
        </w:rPr>
        <w:t>Letters of Recommendation can be requested from the following</w:t>
      </w:r>
      <w:r>
        <w:rPr>
          <w:b/>
          <w:sz w:val="22"/>
          <w:szCs w:val="22"/>
        </w:rPr>
        <w:t>:</w:t>
      </w:r>
    </w:p>
    <w:p w14:paraId="09E43232" w14:textId="77777777" w:rsidR="00EE3AD5" w:rsidRPr="008B396F" w:rsidRDefault="00EE3AD5" w:rsidP="00EE3AD5">
      <w:pPr>
        <w:rPr>
          <w:b/>
          <w:sz w:val="22"/>
          <w:szCs w:val="22"/>
        </w:rPr>
      </w:pPr>
    </w:p>
    <w:p w14:paraId="597448E9" w14:textId="77777777" w:rsidR="00EE3AD5" w:rsidRPr="00C864D7" w:rsidRDefault="00EE3AD5" w:rsidP="00EE3AD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864D7">
        <w:rPr>
          <w:sz w:val="22"/>
          <w:szCs w:val="22"/>
        </w:rPr>
        <w:t>Professor Daniel J</w:t>
      </w:r>
      <w:r>
        <w:rPr>
          <w:sz w:val="22"/>
          <w:szCs w:val="22"/>
        </w:rPr>
        <w:t>.</w:t>
      </w:r>
      <w:r w:rsidRPr="00C864D7">
        <w:rPr>
          <w:sz w:val="22"/>
          <w:szCs w:val="22"/>
        </w:rPr>
        <w:t xml:space="preserve"> </w:t>
      </w:r>
      <w:proofErr w:type="spellStart"/>
      <w:r w:rsidRPr="00C864D7">
        <w:rPr>
          <w:sz w:val="22"/>
          <w:szCs w:val="22"/>
        </w:rPr>
        <w:t>Byman</w:t>
      </w:r>
      <w:proofErr w:type="spellEnd"/>
      <w:r w:rsidRPr="00C864D7">
        <w:rPr>
          <w:sz w:val="22"/>
          <w:szCs w:val="22"/>
        </w:rPr>
        <w:t>, Georgetown University</w:t>
      </w:r>
      <w:r>
        <w:rPr>
          <w:sz w:val="22"/>
          <w:szCs w:val="22"/>
        </w:rPr>
        <w:t xml:space="preserve"> dlb32@georgetown</w:t>
      </w:r>
      <w:r w:rsidRPr="00C864D7">
        <w:rPr>
          <w:sz w:val="22"/>
          <w:szCs w:val="22"/>
        </w:rPr>
        <w:t>.</w:t>
      </w:r>
      <w:r>
        <w:rPr>
          <w:sz w:val="22"/>
          <w:szCs w:val="22"/>
        </w:rPr>
        <w:t>edu</w:t>
      </w:r>
    </w:p>
    <w:p w14:paraId="5D1E0416" w14:textId="77777777" w:rsidR="00EE3AD5" w:rsidRPr="00C864D7" w:rsidRDefault="00EE3AD5" w:rsidP="00EE3A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Professor Ami </w:t>
      </w:r>
      <w:proofErr w:type="spellStart"/>
      <w:r>
        <w:rPr>
          <w:sz w:val="22"/>
          <w:szCs w:val="22"/>
        </w:rPr>
        <w:t>Peda</w:t>
      </w:r>
      <w:r w:rsidRPr="00C864D7">
        <w:rPr>
          <w:sz w:val="22"/>
          <w:szCs w:val="22"/>
        </w:rPr>
        <w:t>h</w:t>
      </w:r>
      <w:r>
        <w:rPr>
          <w:sz w:val="22"/>
          <w:szCs w:val="22"/>
        </w:rPr>
        <w:t>z</w:t>
      </w:r>
      <w:r w:rsidRPr="00C864D7">
        <w:rPr>
          <w:sz w:val="22"/>
          <w:szCs w:val="22"/>
        </w:rPr>
        <w:t>ur</w:t>
      </w:r>
      <w:proofErr w:type="spellEnd"/>
      <w:r w:rsidRPr="00C864D7">
        <w:rPr>
          <w:sz w:val="22"/>
          <w:szCs w:val="22"/>
        </w:rPr>
        <w:t>, University of Texas</w:t>
      </w:r>
      <w:r>
        <w:rPr>
          <w:sz w:val="22"/>
          <w:szCs w:val="22"/>
        </w:rPr>
        <w:t>,</w:t>
      </w:r>
      <w:r w:rsidRPr="00C864D7">
        <w:rPr>
          <w:sz w:val="22"/>
          <w:szCs w:val="22"/>
        </w:rPr>
        <w:t xml:space="preserve"> Austin</w:t>
      </w:r>
      <w:r>
        <w:rPr>
          <w:sz w:val="22"/>
          <w:szCs w:val="22"/>
        </w:rPr>
        <w:t xml:space="preserve">, </w:t>
      </w:r>
      <w:r w:rsidRPr="00A6792D">
        <w:rPr>
          <w:sz w:val="22"/>
          <w:szCs w:val="22"/>
        </w:rPr>
        <w:t>pedahzur@austin.utexas.edu</w:t>
      </w:r>
      <w:r w:rsidRPr="00C864D7">
        <w:rPr>
          <w:sz w:val="22"/>
          <w:szCs w:val="22"/>
        </w:rPr>
        <w:t>.</w:t>
      </w:r>
    </w:p>
    <w:p w14:paraId="638F99FB" w14:textId="3AF2E718" w:rsidR="00EE3AD5" w:rsidRDefault="00EE3AD5" w:rsidP="00EE3A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Professor </w:t>
      </w:r>
      <w:r w:rsidRPr="00C864D7">
        <w:rPr>
          <w:sz w:val="22"/>
          <w:szCs w:val="22"/>
        </w:rPr>
        <w:t xml:space="preserve">Victor </w:t>
      </w:r>
      <w:proofErr w:type="spellStart"/>
      <w:r w:rsidRPr="00C864D7">
        <w:rPr>
          <w:sz w:val="22"/>
          <w:szCs w:val="22"/>
        </w:rPr>
        <w:t>Asal</w:t>
      </w:r>
      <w:proofErr w:type="spellEnd"/>
      <w:r w:rsidRPr="00C864D7">
        <w:rPr>
          <w:sz w:val="22"/>
          <w:szCs w:val="22"/>
        </w:rPr>
        <w:t xml:space="preserve">, </w:t>
      </w:r>
      <w:r>
        <w:rPr>
          <w:sz w:val="22"/>
          <w:szCs w:val="22"/>
        </w:rPr>
        <w:t>Professor of P</w:t>
      </w:r>
      <w:r w:rsidRPr="00C864D7">
        <w:rPr>
          <w:sz w:val="22"/>
          <w:szCs w:val="22"/>
        </w:rPr>
        <w:t>ublic Policy, SUNY Albany</w:t>
      </w:r>
      <w:r>
        <w:rPr>
          <w:sz w:val="22"/>
          <w:szCs w:val="22"/>
        </w:rPr>
        <w:t xml:space="preserve">, </w:t>
      </w:r>
      <w:hyperlink r:id="rId13" w:history="1">
        <w:r w:rsidR="007405A6" w:rsidRPr="00EB1D18">
          <w:rPr>
            <w:rStyle w:val="Hyperlink"/>
            <w:sz w:val="22"/>
            <w:szCs w:val="22"/>
          </w:rPr>
          <w:t>vasal@albany.edu</w:t>
        </w:r>
      </w:hyperlink>
      <w:r w:rsidRPr="00C864D7">
        <w:rPr>
          <w:sz w:val="22"/>
          <w:szCs w:val="22"/>
        </w:rPr>
        <w:t>.</w:t>
      </w:r>
    </w:p>
    <w:p w14:paraId="5A5A954E" w14:textId="7D3D89E9" w:rsidR="007405A6" w:rsidRDefault="006C0526" w:rsidP="00EE3A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Professor </w:t>
      </w:r>
      <w:r w:rsidR="007405A6">
        <w:rPr>
          <w:sz w:val="22"/>
          <w:szCs w:val="22"/>
        </w:rPr>
        <w:t xml:space="preserve">Jessica Stern, </w:t>
      </w:r>
      <w:proofErr w:type="spellStart"/>
      <w:r w:rsidR="007405A6">
        <w:rPr>
          <w:sz w:val="22"/>
          <w:szCs w:val="22"/>
        </w:rPr>
        <w:t>Pardee</w:t>
      </w:r>
      <w:proofErr w:type="spellEnd"/>
      <w:r w:rsidR="007405A6">
        <w:rPr>
          <w:sz w:val="22"/>
          <w:szCs w:val="22"/>
        </w:rPr>
        <w:t xml:space="preserve"> School of Global Studies, Boston University, </w:t>
      </w:r>
      <w:hyperlink r:id="rId14" w:history="1">
        <w:r w:rsidRPr="00EB1D18">
          <w:rPr>
            <w:rStyle w:val="Hyperlink"/>
            <w:sz w:val="22"/>
            <w:szCs w:val="22"/>
          </w:rPr>
          <w:t>sternjes@bu.edu</w:t>
        </w:r>
      </w:hyperlink>
    </w:p>
    <w:p w14:paraId="45906338" w14:textId="1F0D573E" w:rsidR="006C0526" w:rsidRPr="00C864D7" w:rsidRDefault="006C0526" w:rsidP="00EE3A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Professor Greg </w:t>
      </w:r>
      <w:proofErr w:type="spellStart"/>
      <w:r>
        <w:rPr>
          <w:sz w:val="22"/>
          <w:szCs w:val="22"/>
        </w:rPr>
        <w:t>Lisby</w:t>
      </w:r>
      <w:proofErr w:type="spellEnd"/>
      <w:r>
        <w:rPr>
          <w:sz w:val="22"/>
          <w:szCs w:val="22"/>
        </w:rPr>
        <w:t>, Chair Dept</w:t>
      </w:r>
      <w:r w:rsidR="00895D40">
        <w:rPr>
          <w:sz w:val="22"/>
          <w:szCs w:val="22"/>
        </w:rPr>
        <w:t>.</w:t>
      </w:r>
      <w:r>
        <w:rPr>
          <w:sz w:val="22"/>
          <w:szCs w:val="22"/>
        </w:rPr>
        <w:t xml:space="preserve"> of Communication, Georgia State University, glisby@gsu.edu.</w:t>
      </w:r>
    </w:p>
    <w:p w14:paraId="4551452A" w14:textId="77777777" w:rsidR="00EE3AD5" w:rsidRDefault="00EE3AD5" w:rsidP="00EE3AD5">
      <w:pPr>
        <w:rPr>
          <w:snapToGrid/>
        </w:rPr>
      </w:pPr>
    </w:p>
    <w:p w14:paraId="30EF4EFF" w14:textId="77777777" w:rsidR="00DC0B82" w:rsidRDefault="00DC0B82">
      <w:pPr>
        <w:rPr>
          <w:snapToGrid/>
        </w:rPr>
      </w:pPr>
    </w:p>
    <w:sectPr w:rsidR="00DC0B82" w:rsidSect="002B184D">
      <w:footerReference w:type="even" r:id="rId15"/>
      <w:footerReference w:type="default" r:id="rId16"/>
      <w:type w:val="continuous"/>
      <w:pgSz w:w="12240" w:h="15840" w:code="1"/>
      <w:pgMar w:top="1296" w:right="1440" w:bottom="1152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B118D" w14:textId="77777777" w:rsidR="00EA5F49" w:rsidRDefault="00EA5F49">
      <w:r>
        <w:separator/>
      </w:r>
    </w:p>
  </w:endnote>
  <w:endnote w:type="continuationSeparator" w:id="0">
    <w:p w14:paraId="0B99F48E" w14:textId="77777777" w:rsidR="00EA5F49" w:rsidRDefault="00E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Microsoft Sans Serif">
    <w:panose1 w:val="020B0604020202020204"/>
    <w:charset w:val="59"/>
    <w:family w:val="auto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7AEE9" w14:textId="77777777" w:rsidR="00EA5F49" w:rsidRDefault="00EA5F49" w:rsidP="002B1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DF221" w14:textId="77777777" w:rsidR="00EA5F49" w:rsidRDefault="00EA5F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357C" w14:textId="77777777" w:rsidR="00EA5F49" w:rsidRDefault="00EA5F49" w:rsidP="002B1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532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017DC77" w14:textId="27970A37" w:rsidR="00EA5F49" w:rsidRDefault="00EA5F49">
    <w:pPr>
      <w:pStyle w:val="Footer"/>
    </w:pPr>
    <w:r>
      <w:t>Jan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2D13" w14:textId="77777777" w:rsidR="00EA5F49" w:rsidRDefault="00EA5F49">
      <w:r>
        <w:separator/>
      </w:r>
    </w:p>
  </w:footnote>
  <w:footnote w:type="continuationSeparator" w:id="0">
    <w:p w14:paraId="09A9583D" w14:textId="77777777" w:rsidR="00EA5F49" w:rsidRDefault="00E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063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7441F"/>
    <w:multiLevelType w:val="hybridMultilevel"/>
    <w:tmpl w:val="192A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2C45"/>
    <w:multiLevelType w:val="multilevel"/>
    <w:tmpl w:val="430E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91"/>
    <w:rsid w:val="00001B2C"/>
    <w:rsid w:val="0000349B"/>
    <w:rsid w:val="00003E0A"/>
    <w:rsid w:val="00005DE7"/>
    <w:rsid w:val="00011DA7"/>
    <w:rsid w:val="000150AE"/>
    <w:rsid w:val="00015F80"/>
    <w:rsid w:val="00016AE9"/>
    <w:rsid w:val="000273BF"/>
    <w:rsid w:val="00031820"/>
    <w:rsid w:val="000403C9"/>
    <w:rsid w:val="00040CFA"/>
    <w:rsid w:val="0004249D"/>
    <w:rsid w:val="00043AA6"/>
    <w:rsid w:val="00043D22"/>
    <w:rsid w:val="0005211F"/>
    <w:rsid w:val="000527F9"/>
    <w:rsid w:val="00054115"/>
    <w:rsid w:val="000551A2"/>
    <w:rsid w:val="00065905"/>
    <w:rsid w:val="00076A4D"/>
    <w:rsid w:val="0008074E"/>
    <w:rsid w:val="0008149E"/>
    <w:rsid w:val="00085821"/>
    <w:rsid w:val="00093F7F"/>
    <w:rsid w:val="00095E81"/>
    <w:rsid w:val="00096B60"/>
    <w:rsid w:val="000A58EC"/>
    <w:rsid w:val="000A7A4B"/>
    <w:rsid w:val="000B0029"/>
    <w:rsid w:val="000B156F"/>
    <w:rsid w:val="000B3955"/>
    <w:rsid w:val="000B5624"/>
    <w:rsid w:val="000B74CD"/>
    <w:rsid w:val="000C000B"/>
    <w:rsid w:val="000C41BB"/>
    <w:rsid w:val="000C5917"/>
    <w:rsid w:val="000C6968"/>
    <w:rsid w:val="000C6C78"/>
    <w:rsid w:val="000C6DF0"/>
    <w:rsid w:val="000C6FEF"/>
    <w:rsid w:val="000C7C89"/>
    <w:rsid w:val="000D01BE"/>
    <w:rsid w:val="000D4E64"/>
    <w:rsid w:val="000D63C1"/>
    <w:rsid w:val="000E0C89"/>
    <w:rsid w:val="000E24E7"/>
    <w:rsid w:val="000E3189"/>
    <w:rsid w:val="000E3208"/>
    <w:rsid w:val="000F118D"/>
    <w:rsid w:val="000F1A8C"/>
    <w:rsid w:val="000F31CE"/>
    <w:rsid w:val="000F3575"/>
    <w:rsid w:val="000F5A3A"/>
    <w:rsid w:val="00101EA0"/>
    <w:rsid w:val="00102142"/>
    <w:rsid w:val="00107301"/>
    <w:rsid w:val="00107DCF"/>
    <w:rsid w:val="001126B1"/>
    <w:rsid w:val="00115357"/>
    <w:rsid w:val="001153E4"/>
    <w:rsid w:val="00123C55"/>
    <w:rsid w:val="0013189A"/>
    <w:rsid w:val="001318CE"/>
    <w:rsid w:val="00134CCD"/>
    <w:rsid w:val="001352DA"/>
    <w:rsid w:val="001456FC"/>
    <w:rsid w:val="001529A6"/>
    <w:rsid w:val="0015645D"/>
    <w:rsid w:val="00156535"/>
    <w:rsid w:val="0016153C"/>
    <w:rsid w:val="00172A27"/>
    <w:rsid w:val="00172E57"/>
    <w:rsid w:val="0017546C"/>
    <w:rsid w:val="00180853"/>
    <w:rsid w:val="00182D76"/>
    <w:rsid w:val="00184336"/>
    <w:rsid w:val="001844BB"/>
    <w:rsid w:val="00192442"/>
    <w:rsid w:val="00192F0A"/>
    <w:rsid w:val="00192FCD"/>
    <w:rsid w:val="00194A2D"/>
    <w:rsid w:val="001A2EA3"/>
    <w:rsid w:val="001A4A23"/>
    <w:rsid w:val="001A4C1E"/>
    <w:rsid w:val="001B0186"/>
    <w:rsid w:val="001B1F27"/>
    <w:rsid w:val="001B3DE4"/>
    <w:rsid w:val="001C17FB"/>
    <w:rsid w:val="001C51BF"/>
    <w:rsid w:val="001D05AC"/>
    <w:rsid w:val="001D3570"/>
    <w:rsid w:val="001D3AA5"/>
    <w:rsid w:val="001D44CD"/>
    <w:rsid w:val="001D757F"/>
    <w:rsid w:val="001E0E07"/>
    <w:rsid w:val="001E321A"/>
    <w:rsid w:val="001E7782"/>
    <w:rsid w:val="001F0AAF"/>
    <w:rsid w:val="001F3B8D"/>
    <w:rsid w:val="001F44E4"/>
    <w:rsid w:val="001F4AA9"/>
    <w:rsid w:val="001F5338"/>
    <w:rsid w:val="002026C9"/>
    <w:rsid w:val="002039B9"/>
    <w:rsid w:val="00203F8B"/>
    <w:rsid w:val="0021205E"/>
    <w:rsid w:val="00213502"/>
    <w:rsid w:val="00217237"/>
    <w:rsid w:val="0022125A"/>
    <w:rsid w:val="00222274"/>
    <w:rsid w:val="00224A0D"/>
    <w:rsid w:val="00224B44"/>
    <w:rsid w:val="00234A22"/>
    <w:rsid w:val="00235A23"/>
    <w:rsid w:val="00236505"/>
    <w:rsid w:val="00237C52"/>
    <w:rsid w:val="00242D54"/>
    <w:rsid w:val="00243B86"/>
    <w:rsid w:val="00250BAD"/>
    <w:rsid w:val="002545EE"/>
    <w:rsid w:val="00255CF7"/>
    <w:rsid w:val="002566EF"/>
    <w:rsid w:val="002567CB"/>
    <w:rsid w:val="0026261E"/>
    <w:rsid w:val="00267572"/>
    <w:rsid w:val="0028294B"/>
    <w:rsid w:val="0028616B"/>
    <w:rsid w:val="00291D30"/>
    <w:rsid w:val="0029301B"/>
    <w:rsid w:val="002935B6"/>
    <w:rsid w:val="00294AB4"/>
    <w:rsid w:val="00295FB8"/>
    <w:rsid w:val="002962EF"/>
    <w:rsid w:val="00296367"/>
    <w:rsid w:val="002A313A"/>
    <w:rsid w:val="002B184D"/>
    <w:rsid w:val="002B1B19"/>
    <w:rsid w:val="002B1E21"/>
    <w:rsid w:val="002B3FA5"/>
    <w:rsid w:val="002C134C"/>
    <w:rsid w:val="002C1429"/>
    <w:rsid w:val="002C2C4C"/>
    <w:rsid w:val="002C3AFF"/>
    <w:rsid w:val="002C4B2A"/>
    <w:rsid w:val="002C7532"/>
    <w:rsid w:val="002D0010"/>
    <w:rsid w:val="002D32C4"/>
    <w:rsid w:val="002D58BE"/>
    <w:rsid w:val="002D7A99"/>
    <w:rsid w:val="002D7F95"/>
    <w:rsid w:val="002E0FC2"/>
    <w:rsid w:val="002E14B6"/>
    <w:rsid w:val="002E3821"/>
    <w:rsid w:val="002E77B6"/>
    <w:rsid w:val="002E795A"/>
    <w:rsid w:val="002F3AFE"/>
    <w:rsid w:val="002F6DFB"/>
    <w:rsid w:val="002F7FD4"/>
    <w:rsid w:val="003000A5"/>
    <w:rsid w:val="00303F72"/>
    <w:rsid w:val="00315624"/>
    <w:rsid w:val="00320D83"/>
    <w:rsid w:val="003235B4"/>
    <w:rsid w:val="00324D9F"/>
    <w:rsid w:val="0032789A"/>
    <w:rsid w:val="0033087B"/>
    <w:rsid w:val="00332B78"/>
    <w:rsid w:val="00334088"/>
    <w:rsid w:val="00335D7D"/>
    <w:rsid w:val="00335FB0"/>
    <w:rsid w:val="003406D5"/>
    <w:rsid w:val="00343C06"/>
    <w:rsid w:val="0034508F"/>
    <w:rsid w:val="0034775A"/>
    <w:rsid w:val="00352C32"/>
    <w:rsid w:val="003555BA"/>
    <w:rsid w:val="00360034"/>
    <w:rsid w:val="0036009A"/>
    <w:rsid w:val="00363266"/>
    <w:rsid w:val="003633B6"/>
    <w:rsid w:val="0036622E"/>
    <w:rsid w:val="0037079D"/>
    <w:rsid w:val="00370C2C"/>
    <w:rsid w:val="0037211A"/>
    <w:rsid w:val="00373C39"/>
    <w:rsid w:val="00375C40"/>
    <w:rsid w:val="003760C1"/>
    <w:rsid w:val="00376E61"/>
    <w:rsid w:val="00377F9C"/>
    <w:rsid w:val="00380002"/>
    <w:rsid w:val="00382E0E"/>
    <w:rsid w:val="0038321F"/>
    <w:rsid w:val="00386419"/>
    <w:rsid w:val="00391279"/>
    <w:rsid w:val="0039370C"/>
    <w:rsid w:val="00396808"/>
    <w:rsid w:val="00397B78"/>
    <w:rsid w:val="003A08CF"/>
    <w:rsid w:val="003A4206"/>
    <w:rsid w:val="003A5697"/>
    <w:rsid w:val="003A7466"/>
    <w:rsid w:val="003B3A9C"/>
    <w:rsid w:val="003B5E36"/>
    <w:rsid w:val="003C0508"/>
    <w:rsid w:val="003C0903"/>
    <w:rsid w:val="003C6709"/>
    <w:rsid w:val="003D291D"/>
    <w:rsid w:val="003D2D42"/>
    <w:rsid w:val="003D76A9"/>
    <w:rsid w:val="003E1477"/>
    <w:rsid w:val="003E3758"/>
    <w:rsid w:val="003E59B9"/>
    <w:rsid w:val="003F2CE0"/>
    <w:rsid w:val="003F3AA3"/>
    <w:rsid w:val="003F4EC5"/>
    <w:rsid w:val="00401FF1"/>
    <w:rsid w:val="0040324B"/>
    <w:rsid w:val="00403DC5"/>
    <w:rsid w:val="004044ED"/>
    <w:rsid w:val="004074D7"/>
    <w:rsid w:val="00410032"/>
    <w:rsid w:val="00410AA7"/>
    <w:rsid w:val="00414A63"/>
    <w:rsid w:val="00417275"/>
    <w:rsid w:val="00417B0D"/>
    <w:rsid w:val="00422B5D"/>
    <w:rsid w:val="004242BA"/>
    <w:rsid w:val="0042474C"/>
    <w:rsid w:val="004268EE"/>
    <w:rsid w:val="004311DE"/>
    <w:rsid w:val="00442454"/>
    <w:rsid w:val="00442A01"/>
    <w:rsid w:val="00443EDE"/>
    <w:rsid w:val="00444B33"/>
    <w:rsid w:val="004502FD"/>
    <w:rsid w:val="00456B95"/>
    <w:rsid w:val="00457997"/>
    <w:rsid w:val="0046329E"/>
    <w:rsid w:val="00463F2E"/>
    <w:rsid w:val="00465B7C"/>
    <w:rsid w:val="00467E1C"/>
    <w:rsid w:val="004702BC"/>
    <w:rsid w:val="004727F3"/>
    <w:rsid w:val="00472A96"/>
    <w:rsid w:val="004746E4"/>
    <w:rsid w:val="0047518B"/>
    <w:rsid w:val="00476434"/>
    <w:rsid w:val="004870FE"/>
    <w:rsid w:val="00491626"/>
    <w:rsid w:val="0049513E"/>
    <w:rsid w:val="00496E7F"/>
    <w:rsid w:val="004A1DBE"/>
    <w:rsid w:val="004A76C1"/>
    <w:rsid w:val="004B1032"/>
    <w:rsid w:val="004B73E2"/>
    <w:rsid w:val="004B74B3"/>
    <w:rsid w:val="004C4ABD"/>
    <w:rsid w:val="004D588A"/>
    <w:rsid w:val="004E6FAE"/>
    <w:rsid w:val="004E717B"/>
    <w:rsid w:val="004E7A8F"/>
    <w:rsid w:val="004E7EBA"/>
    <w:rsid w:val="004F27A4"/>
    <w:rsid w:val="004F2EFC"/>
    <w:rsid w:val="004F50F2"/>
    <w:rsid w:val="004F79D2"/>
    <w:rsid w:val="0050483C"/>
    <w:rsid w:val="00507135"/>
    <w:rsid w:val="00507136"/>
    <w:rsid w:val="00507998"/>
    <w:rsid w:val="00511A76"/>
    <w:rsid w:val="00511F56"/>
    <w:rsid w:val="0051244A"/>
    <w:rsid w:val="00515709"/>
    <w:rsid w:val="00523E1F"/>
    <w:rsid w:val="00523EA2"/>
    <w:rsid w:val="00530198"/>
    <w:rsid w:val="00531659"/>
    <w:rsid w:val="00532B64"/>
    <w:rsid w:val="00532F35"/>
    <w:rsid w:val="00533CF1"/>
    <w:rsid w:val="00540F24"/>
    <w:rsid w:val="005417B9"/>
    <w:rsid w:val="00542711"/>
    <w:rsid w:val="0054480A"/>
    <w:rsid w:val="00544FEC"/>
    <w:rsid w:val="00547C83"/>
    <w:rsid w:val="00556FEF"/>
    <w:rsid w:val="00560134"/>
    <w:rsid w:val="0056258B"/>
    <w:rsid w:val="00563E58"/>
    <w:rsid w:val="0056784C"/>
    <w:rsid w:val="00575257"/>
    <w:rsid w:val="005803A3"/>
    <w:rsid w:val="005819E9"/>
    <w:rsid w:val="00586497"/>
    <w:rsid w:val="00587D1B"/>
    <w:rsid w:val="005904E2"/>
    <w:rsid w:val="005926F2"/>
    <w:rsid w:val="00594DBE"/>
    <w:rsid w:val="005976F2"/>
    <w:rsid w:val="005979F8"/>
    <w:rsid w:val="005A1F23"/>
    <w:rsid w:val="005A3AB5"/>
    <w:rsid w:val="005A7F5F"/>
    <w:rsid w:val="005B19CE"/>
    <w:rsid w:val="005B2E78"/>
    <w:rsid w:val="005B60CA"/>
    <w:rsid w:val="005C0631"/>
    <w:rsid w:val="005C067E"/>
    <w:rsid w:val="005C6A66"/>
    <w:rsid w:val="005D14D1"/>
    <w:rsid w:val="005D5CF3"/>
    <w:rsid w:val="005E3EC1"/>
    <w:rsid w:val="005F0C0B"/>
    <w:rsid w:val="005F0C62"/>
    <w:rsid w:val="005F23D6"/>
    <w:rsid w:val="005F3CDA"/>
    <w:rsid w:val="005F58F2"/>
    <w:rsid w:val="005F6696"/>
    <w:rsid w:val="005F7CEE"/>
    <w:rsid w:val="00601853"/>
    <w:rsid w:val="00602F38"/>
    <w:rsid w:val="00605904"/>
    <w:rsid w:val="0060691F"/>
    <w:rsid w:val="00606FEF"/>
    <w:rsid w:val="00607089"/>
    <w:rsid w:val="0060748A"/>
    <w:rsid w:val="00607F50"/>
    <w:rsid w:val="00611575"/>
    <w:rsid w:val="00611AA2"/>
    <w:rsid w:val="00613683"/>
    <w:rsid w:val="0061450C"/>
    <w:rsid w:val="00614D39"/>
    <w:rsid w:val="00617F50"/>
    <w:rsid w:val="006220C5"/>
    <w:rsid w:val="00622BC0"/>
    <w:rsid w:val="006246F4"/>
    <w:rsid w:val="00627C15"/>
    <w:rsid w:val="0063156F"/>
    <w:rsid w:val="0063431F"/>
    <w:rsid w:val="0063593C"/>
    <w:rsid w:val="0064139E"/>
    <w:rsid w:val="006463BD"/>
    <w:rsid w:val="00647020"/>
    <w:rsid w:val="00650B5F"/>
    <w:rsid w:val="00651B01"/>
    <w:rsid w:val="00652271"/>
    <w:rsid w:val="00653874"/>
    <w:rsid w:val="00653A74"/>
    <w:rsid w:val="00656650"/>
    <w:rsid w:val="00663CA6"/>
    <w:rsid w:val="00664BBA"/>
    <w:rsid w:val="00665B64"/>
    <w:rsid w:val="00665CE6"/>
    <w:rsid w:val="00666051"/>
    <w:rsid w:val="0066613E"/>
    <w:rsid w:val="006701F5"/>
    <w:rsid w:val="006733D4"/>
    <w:rsid w:val="00674F06"/>
    <w:rsid w:val="00680C3A"/>
    <w:rsid w:val="00684A83"/>
    <w:rsid w:val="006915F3"/>
    <w:rsid w:val="006930E2"/>
    <w:rsid w:val="0069504F"/>
    <w:rsid w:val="00695898"/>
    <w:rsid w:val="0069641D"/>
    <w:rsid w:val="006A19CA"/>
    <w:rsid w:val="006A1BCA"/>
    <w:rsid w:val="006A25C6"/>
    <w:rsid w:val="006A6832"/>
    <w:rsid w:val="006B399D"/>
    <w:rsid w:val="006B40C8"/>
    <w:rsid w:val="006B59DA"/>
    <w:rsid w:val="006B5CA1"/>
    <w:rsid w:val="006B69EB"/>
    <w:rsid w:val="006B7A3B"/>
    <w:rsid w:val="006C0526"/>
    <w:rsid w:val="006C1372"/>
    <w:rsid w:val="006E206E"/>
    <w:rsid w:val="006E451F"/>
    <w:rsid w:val="006E469A"/>
    <w:rsid w:val="006E6698"/>
    <w:rsid w:val="006E678F"/>
    <w:rsid w:val="006F18C3"/>
    <w:rsid w:val="006F25CA"/>
    <w:rsid w:val="006F550A"/>
    <w:rsid w:val="006F6497"/>
    <w:rsid w:val="00702ADC"/>
    <w:rsid w:val="00702DE6"/>
    <w:rsid w:val="00704468"/>
    <w:rsid w:val="00712E2D"/>
    <w:rsid w:val="007148DC"/>
    <w:rsid w:val="00722393"/>
    <w:rsid w:val="0072299B"/>
    <w:rsid w:val="00725F2E"/>
    <w:rsid w:val="00726FD8"/>
    <w:rsid w:val="00730710"/>
    <w:rsid w:val="00731A33"/>
    <w:rsid w:val="00732D25"/>
    <w:rsid w:val="0073496E"/>
    <w:rsid w:val="00736A52"/>
    <w:rsid w:val="00736F8C"/>
    <w:rsid w:val="00740159"/>
    <w:rsid w:val="007405A6"/>
    <w:rsid w:val="00743F8A"/>
    <w:rsid w:val="00746F91"/>
    <w:rsid w:val="00751156"/>
    <w:rsid w:val="0075263A"/>
    <w:rsid w:val="00752757"/>
    <w:rsid w:val="00754257"/>
    <w:rsid w:val="00754FDD"/>
    <w:rsid w:val="007565B7"/>
    <w:rsid w:val="0075687A"/>
    <w:rsid w:val="00756D6A"/>
    <w:rsid w:val="007575CD"/>
    <w:rsid w:val="0076075F"/>
    <w:rsid w:val="0077177B"/>
    <w:rsid w:val="0077581B"/>
    <w:rsid w:val="007838C8"/>
    <w:rsid w:val="00785972"/>
    <w:rsid w:val="00786684"/>
    <w:rsid w:val="00790058"/>
    <w:rsid w:val="00791FF0"/>
    <w:rsid w:val="0079702B"/>
    <w:rsid w:val="007A3DE6"/>
    <w:rsid w:val="007B3C87"/>
    <w:rsid w:val="007B7D64"/>
    <w:rsid w:val="007C0902"/>
    <w:rsid w:val="007C0BFB"/>
    <w:rsid w:val="007C1A21"/>
    <w:rsid w:val="007C2B69"/>
    <w:rsid w:val="007C7CA1"/>
    <w:rsid w:val="007D2645"/>
    <w:rsid w:val="007D3970"/>
    <w:rsid w:val="007E0A5C"/>
    <w:rsid w:val="007E11B5"/>
    <w:rsid w:val="007E45A7"/>
    <w:rsid w:val="007F151B"/>
    <w:rsid w:val="007F4A82"/>
    <w:rsid w:val="007F5CBE"/>
    <w:rsid w:val="007F74A8"/>
    <w:rsid w:val="007F7E87"/>
    <w:rsid w:val="007F7FE2"/>
    <w:rsid w:val="00804B87"/>
    <w:rsid w:val="0080571F"/>
    <w:rsid w:val="00805FAF"/>
    <w:rsid w:val="00811C2C"/>
    <w:rsid w:val="008213A0"/>
    <w:rsid w:val="0082557C"/>
    <w:rsid w:val="008262A7"/>
    <w:rsid w:val="0082667E"/>
    <w:rsid w:val="00830BCD"/>
    <w:rsid w:val="00840795"/>
    <w:rsid w:val="008449B7"/>
    <w:rsid w:val="00844D2B"/>
    <w:rsid w:val="00846CFE"/>
    <w:rsid w:val="00847D09"/>
    <w:rsid w:val="008504F1"/>
    <w:rsid w:val="00851387"/>
    <w:rsid w:val="00856253"/>
    <w:rsid w:val="008567D8"/>
    <w:rsid w:val="0085734B"/>
    <w:rsid w:val="00861D5A"/>
    <w:rsid w:val="0086362A"/>
    <w:rsid w:val="00873A99"/>
    <w:rsid w:val="00874448"/>
    <w:rsid w:val="008821A3"/>
    <w:rsid w:val="008923EC"/>
    <w:rsid w:val="00893331"/>
    <w:rsid w:val="00895BDE"/>
    <w:rsid w:val="00895D40"/>
    <w:rsid w:val="00897D91"/>
    <w:rsid w:val="008A1B98"/>
    <w:rsid w:val="008A1E75"/>
    <w:rsid w:val="008A225C"/>
    <w:rsid w:val="008A295D"/>
    <w:rsid w:val="008A5217"/>
    <w:rsid w:val="008A7314"/>
    <w:rsid w:val="008B04F4"/>
    <w:rsid w:val="008B165E"/>
    <w:rsid w:val="008B396F"/>
    <w:rsid w:val="008B6EA0"/>
    <w:rsid w:val="008C09AB"/>
    <w:rsid w:val="008C0E66"/>
    <w:rsid w:val="008C505B"/>
    <w:rsid w:val="008C64E9"/>
    <w:rsid w:val="008C77DB"/>
    <w:rsid w:val="008D1FBB"/>
    <w:rsid w:val="008D1FDD"/>
    <w:rsid w:val="008D28C5"/>
    <w:rsid w:val="008D5FD1"/>
    <w:rsid w:val="008E1F7D"/>
    <w:rsid w:val="008E4481"/>
    <w:rsid w:val="008E49B4"/>
    <w:rsid w:val="008F024E"/>
    <w:rsid w:val="008F4097"/>
    <w:rsid w:val="008F6ACB"/>
    <w:rsid w:val="009031C6"/>
    <w:rsid w:val="00913963"/>
    <w:rsid w:val="00925BD2"/>
    <w:rsid w:val="00927D9E"/>
    <w:rsid w:val="00934E54"/>
    <w:rsid w:val="00936BD1"/>
    <w:rsid w:val="00944679"/>
    <w:rsid w:val="00944C83"/>
    <w:rsid w:val="00947D90"/>
    <w:rsid w:val="009515C8"/>
    <w:rsid w:val="009519AE"/>
    <w:rsid w:val="0095738E"/>
    <w:rsid w:val="00962752"/>
    <w:rsid w:val="0096746E"/>
    <w:rsid w:val="00971F08"/>
    <w:rsid w:val="00975EA3"/>
    <w:rsid w:val="00991824"/>
    <w:rsid w:val="00991B91"/>
    <w:rsid w:val="00993DDB"/>
    <w:rsid w:val="009A393F"/>
    <w:rsid w:val="009A6A59"/>
    <w:rsid w:val="009A6EBD"/>
    <w:rsid w:val="009B1398"/>
    <w:rsid w:val="009B65FB"/>
    <w:rsid w:val="009C24A9"/>
    <w:rsid w:val="009C6E57"/>
    <w:rsid w:val="009E0C23"/>
    <w:rsid w:val="009E2123"/>
    <w:rsid w:val="009E35AE"/>
    <w:rsid w:val="009E49DE"/>
    <w:rsid w:val="009E4D1B"/>
    <w:rsid w:val="009E6BFE"/>
    <w:rsid w:val="009E7681"/>
    <w:rsid w:val="009F1220"/>
    <w:rsid w:val="009F2741"/>
    <w:rsid w:val="009F3979"/>
    <w:rsid w:val="009F48DE"/>
    <w:rsid w:val="009F6B8A"/>
    <w:rsid w:val="00A03CA0"/>
    <w:rsid w:val="00A03EBD"/>
    <w:rsid w:val="00A10F78"/>
    <w:rsid w:val="00A1210D"/>
    <w:rsid w:val="00A121A5"/>
    <w:rsid w:val="00A15EC6"/>
    <w:rsid w:val="00A17C33"/>
    <w:rsid w:val="00A217CB"/>
    <w:rsid w:val="00A21EF7"/>
    <w:rsid w:val="00A2477F"/>
    <w:rsid w:val="00A25A1B"/>
    <w:rsid w:val="00A25F04"/>
    <w:rsid w:val="00A36C12"/>
    <w:rsid w:val="00A3704D"/>
    <w:rsid w:val="00A41CD7"/>
    <w:rsid w:val="00A45D78"/>
    <w:rsid w:val="00A462B3"/>
    <w:rsid w:val="00A506B7"/>
    <w:rsid w:val="00A54F02"/>
    <w:rsid w:val="00A57FF6"/>
    <w:rsid w:val="00A602A6"/>
    <w:rsid w:val="00A603F2"/>
    <w:rsid w:val="00A61AED"/>
    <w:rsid w:val="00A62B08"/>
    <w:rsid w:val="00A6493E"/>
    <w:rsid w:val="00A6646C"/>
    <w:rsid w:val="00A6792D"/>
    <w:rsid w:val="00A710A8"/>
    <w:rsid w:val="00A723EB"/>
    <w:rsid w:val="00A73A18"/>
    <w:rsid w:val="00A81786"/>
    <w:rsid w:val="00A826EF"/>
    <w:rsid w:val="00A8355E"/>
    <w:rsid w:val="00A86D8F"/>
    <w:rsid w:val="00A86E2C"/>
    <w:rsid w:val="00A87B73"/>
    <w:rsid w:val="00A91BEF"/>
    <w:rsid w:val="00A94AED"/>
    <w:rsid w:val="00A94FF5"/>
    <w:rsid w:val="00A971F3"/>
    <w:rsid w:val="00A97D08"/>
    <w:rsid w:val="00AA49A5"/>
    <w:rsid w:val="00AA67AA"/>
    <w:rsid w:val="00AB3DAD"/>
    <w:rsid w:val="00AB4AB3"/>
    <w:rsid w:val="00AB5233"/>
    <w:rsid w:val="00AB554D"/>
    <w:rsid w:val="00AB7537"/>
    <w:rsid w:val="00AB7941"/>
    <w:rsid w:val="00AC06D0"/>
    <w:rsid w:val="00AC0B4E"/>
    <w:rsid w:val="00AC1687"/>
    <w:rsid w:val="00AC459E"/>
    <w:rsid w:val="00AC6095"/>
    <w:rsid w:val="00AD2586"/>
    <w:rsid w:val="00AD27F2"/>
    <w:rsid w:val="00AD28BD"/>
    <w:rsid w:val="00AD2E5A"/>
    <w:rsid w:val="00AD5EB7"/>
    <w:rsid w:val="00AE4FE1"/>
    <w:rsid w:val="00AE6341"/>
    <w:rsid w:val="00AF07B9"/>
    <w:rsid w:val="00AF1483"/>
    <w:rsid w:val="00AF28FF"/>
    <w:rsid w:val="00AF4474"/>
    <w:rsid w:val="00B00C5A"/>
    <w:rsid w:val="00B040F0"/>
    <w:rsid w:val="00B0451F"/>
    <w:rsid w:val="00B045D5"/>
    <w:rsid w:val="00B04F2A"/>
    <w:rsid w:val="00B11E6F"/>
    <w:rsid w:val="00B148F7"/>
    <w:rsid w:val="00B22721"/>
    <w:rsid w:val="00B2626F"/>
    <w:rsid w:val="00B270DB"/>
    <w:rsid w:val="00B27BD3"/>
    <w:rsid w:val="00B32774"/>
    <w:rsid w:val="00B36FD8"/>
    <w:rsid w:val="00B40076"/>
    <w:rsid w:val="00B41ADD"/>
    <w:rsid w:val="00B4236A"/>
    <w:rsid w:val="00B45A25"/>
    <w:rsid w:val="00B47204"/>
    <w:rsid w:val="00B47212"/>
    <w:rsid w:val="00B5332F"/>
    <w:rsid w:val="00B5679D"/>
    <w:rsid w:val="00B6064A"/>
    <w:rsid w:val="00B60EB9"/>
    <w:rsid w:val="00B61312"/>
    <w:rsid w:val="00B6171E"/>
    <w:rsid w:val="00B61A33"/>
    <w:rsid w:val="00B63561"/>
    <w:rsid w:val="00B65D06"/>
    <w:rsid w:val="00B7004B"/>
    <w:rsid w:val="00B709CC"/>
    <w:rsid w:val="00B74AB9"/>
    <w:rsid w:val="00B750CC"/>
    <w:rsid w:val="00B75BA9"/>
    <w:rsid w:val="00B833A6"/>
    <w:rsid w:val="00B837BD"/>
    <w:rsid w:val="00B8440D"/>
    <w:rsid w:val="00B87C0E"/>
    <w:rsid w:val="00B90DC7"/>
    <w:rsid w:val="00B91B51"/>
    <w:rsid w:val="00B92321"/>
    <w:rsid w:val="00B941B4"/>
    <w:rsid w:val="00BA01A2"/>
    <w:rsid w:val="00BA0915"/>
    <w:rsid w:val="00BA2D73"/>
    <w:rsid w:val="00BA4F2A"/>
    <w:rsid w:val="00BA52D5"/>
    <w:rsid w:val="00BA6D2C"/>
    <w:rsid w:val="00BA7337"/>
    <w:rsid w:val="00BB1541"/>
    <w:rsid w:val="00BB25B5"/>
    <w:rsid w:val="00BB2E32"/>
    <w:rsid w:val="00BB61CD"/>
    <w:rsid w:val="00BC0589"/>
    <w:rsid w:val="00BC3757"/>
    <w:rsid w:val="00BC3A6E"/>
    <w:rsid w:val="00BC4840"/>
    <w:rsid w:val="00BC5079"/>
    <w:rsid w:val="00BC56B8"/>
    <w:rsid w:val="00BC67CE"/>
    <w:rsid w:val="00BD5DE0"/>
    <w:rsid w:val="00BE0961"/>
    <w:rsid w:val="00BE3E0C"/>
    <w:rsid w:val="00BE5A97"/>
    <w:rsid w:val="00BE68BD"/>
    <w:rsid w:val="00BF0532"/>
    <w:rsid w:val="00BF3406"/>
    <w:rsid w:val="00BF3E24"/>
    <w:rsid w:val="00BF533A"/>
    <w:rsid w:val="00C0263C"/>
    <w:rsid w:val="00C05384"/>
    <w:rsid w:val="00C065C9"/>
    <w:rsid w:val="00C07369"/>
    <w:rsid w:val="00C131D6"/>
    <w:rsid w:val="00C135A1"/>
    <w:rsid w:val="00C157F7"/>
    <w:rsid w:val="00C21B87"/>
    <w:rsid w:val="00C307B2"/>
    <w:rsid w:val="00C31378"/>
    <w:rsid w:val="00C379EA"/>
    <w:rsid w:val="00C63ED1"/>
    <w:rsid w:val="00C74097"/>
    <w:rsid w:val="00C75441"/>
    <w:rsid w:val="00C82C84"/>
    <w:rsid w:val="00C8380B"/>
    <w:rsid w:val="00C84C1E"/>
    <w:rsid w:val="00C85DF4"/>
    <w:rsid w:val="00C864D7"/>
    <w:rsid w:val="00C869D5"/>
    <w:rsid w:val="00C908D0"/>
    <w:rsid w:val="00C927AC"/>
    <w:rsid w:val="00C940AB"/>
    <w:rsid w:val="00C94B45"/>
    <w:rsid w:val="00C9639F"/>
    <w:rsid w:val="00CA1286"/>
    <w:rsid w:val="00CA5832"/>
    <w:rsid w:val="00CB03B7"/>
    <w:rsid w:val="00CB550F"/>
    <w:rsid w:val="00CB556B"/>
    <w:rsid w:val="00CB5DFE"/>
    <w:rsid w:val="00CB6886"/>
    <w:rsid w:val="00CB6D70"/>
    <w:rsid w:val="00CB710C"/>
    <w:rsid w:val="00CC18F8"/>
    <w:rsid w:val="00CC2734"/>
    <w:rsid w:val="00CC3FF3"/>
    <w:rsid w:val="00CC74C6"/>
    <w:rsid w:val="00CD0C00"/>
    <w:rsid w:val="00CD38C6"/>
    <w:rsid w:val="00CD6518"/>
    <w:rsid w:val="00CD7107"/>
    <w:rsid w:val="00CE3D22"/>
    <w:rsid w:val="00CE43DF"/>
    <w:rsid w:val="00CE58C1"/>
    <w:rsid w:val="00CE7111"/>
    <w:rsid w:val="00CE7CEA"/>
    <w:rsid w:val="00CF2265"/>
    <w:rsid w:val="00CF2530"/>
    <w:rsid w:val="00CF3C49"/>
    <w:rsid w:val="00CF707E"/>
    <w:rsid w:val="00D02D83"/>
    <w:rsid w:val="00D048A7"/>
    <w:rsid w:val="00D06A60"/>
    <w:rsid w:val="00D07017"/>
    <w:rsid w:val="00D0773A"/>
    <w:rsid w:val="00D103C2"/>
    <w:rsid w:val="00D15412"/>
    <w:rsid w:val="00D248D4"/>
    <w:rsid w:val="00D25F63"/>
    <w:rsid w:val="00D26F50"/>
    <w:rsid w:val="00D27905"/>
    <w:rsid w:val="00D27F74"/>
    <w:rsid w:val="00D31FA2"/>
    <w:rsid w:val="00D34077"/>
    <w:rsid w:val="00D37745"/>
    <w:rsid w:val="00D42866"/>
    <w:rsid w:val="00D43254"/>
    <w:rsid w:val="00D44058"/>
    <w:rsid w:val="00D51B8D"/>
    <w:rsid w:val="00D528BE"/>
    <w:rsid w:val="00D53585"/>
    <w:rsid w:val="00D54BC2"/>
    <w:rsid w:val="00D576F8"/>
    <w:rsid w:val="00D6012A"/>
    <w:rsid w:val="00D60286"/>
    <w:rsid w:val="00D63617"/>
    <w:rsid w:val="00D6561F"/>
    <w:rsid w:val="00D717BA"/>
    <w:rsid w:val="00D74D09"/>
    <w:rsid w:val="00D821CD"/>
    <w:rsid w:val="00D85480"/>
    <w:rsid w:val="00D932A2"/>
    <w:rsid w:val="00D95170"/>
    <w:rsid w:val="00D9752C"/>
    <w:rsid w:val="00DA52EC"/>
    <w:rsid w:val="00DA7F8A"/>
    <w:rsid w:val="00DB005E"/>
    <w:rsid w:val="00DB0661"/>
    <w:rsid w:val="00DB3739"/>
    <w:rsid w:val="00DB7D59"/>
    <w:rsid w:val="00DC0B82"/>
    <w:rsid w:val="00DC4055"/>
    <w:rsid w:val="00DD00CC"/>
    <w:rsid w:val="00DD2ABB"/>
    <w:rsid w:val="00DD47EA"/>
    <w:rsid w:val="00DD7982"/>
    <w:rsid w:val="00DD7AC1"/>
    <w:rsid w:val="00DE432B"/>
    <w:rsid w:val="00DE744A"/>
    <w:rsid w:val="00DE7851"/>
    <w:rsid w:val="00DF140F"/>
    <w:rsid w:val="00DF5302"/>
    <w:rsid w:val="00E02D01"/>
    <w:rsid w:val="00E051FE"/>
    <w:rsid w:val="00E0645B"/>
    <w:rsid w:val="00E0715A"/>
    <w:rsid w:val="00E12D3A"/>
    <w:rsid w:val="00E202D7"/>
    <w:rsid w:val="00E20F3B"/>
    <w:rsid w:val="00E2196B"/>
    <w:rsid w:val="00E21A47"/>
    <w:rsid w:val="00E22DCC"/>
    <w:rsid w:val="00E241B1"/>
    <w:rsid w:val="00E24F23"/>
    <w:rsid w:val="00E254CB"/>
    <w:rsid w:val="00E26633"/>
    <w:rsid w:val="00E312AE"/>
    <w:rsid w:val="00E32126"/>
    <w:rsid w:val="00E32C70"/>
    <w:rsid w:val="00E34187"/>
    <w:rsid w:val="00E34375"/>
    <w:rsid w:val="00E37AAC"/>
    <w:rsid w:val="00E40EE8"/>
    <w:rsid w:val="00E42943"/>
    <w:rsid w:val="00E437A3"/>
    <w:rsid w:val="00E4492C"/>
    <w:rsid w:val="00E44AB3"/>
    <w:rsid w:val="00E45A6E"/>
    <w:rsid w:val="00E4625C"/>
    <w:rsid w:val="00E50773"/>
    <w:rsid w:val="00E5218A"/>
    <w:rsid w:val="00E5388E"/>
    <w:rsid w:val="00E563F8"/>
    <w:rsid w:val="00E56E36"/>
    <w:rsid w:val="00E61037"/>
    <w:rsid w:val="00E61BBF"/>
    <w:rsid w:val="00E62665"/>
    <w:rsid w:val="00E62EFA"/>
    <w:rsid w:val="00E639B5"/>
    <w:rsid w:val="00E640A6"/>
    <w:rsid w:val="00E660A3"/>
    <w:rsid w:val="00E66151"/>
    <w:rsid w:val="00E66D6F"/>
    <w:rsid w:val="00E67DE9"/>
    <w:rsid w:val="00E72D76"/>
    <w:rsid w:val="00E77780"/>
    <w:rsid w:val="00E825DF"/>
    <w:rsid w:val="00E930BE"/>
    <w:rsid w:val="00E941AA"/>
    <w:rsid w:val="00E9780B"/>
    <w:rsid w:val="00E97AA8"/>
    <w:rsid w:val="00EA0263"/>
    <w:rsid w:val="00EA57B3"/>
    <w:rsid w:val="00EA5F49"/>
    <w:rsid w:val="00EB2120"/>
    <w:rsid w:val="00EB25A7"/>
    <w:rsid w:val="00EB2EE8"/>
    <w:rsid w:val="00EB5394"/>
    <w:rsid w:val="00EB5644"/>
    <w:rsid w:val="00EB60F3"/>
    <w:rsid w:val="00EB771B"/>
    <w:rsid w:val="00EC2C29"/>
    <w:rsid w:val="00EC5CC4"/>
    <w:rsid w:val="00ED02FF"/>
    <w:rsid w:val="00ED5575"/>
    <w:rsid w:val="00ED7638"/>
    <w:rsid w:val="00EE0DE1"/>
    <w:rsid w:val="00EE3AD5"/>
    <w:rsid w:val="00EE574F"/>
    <w:rsid w:val="00EE7CC7"/>
    <w:rsid w:val="00EF072D"/>
    <w:rsid w:val="00EF1E56"/>
    <w:rsid w:val="00EF283F"/>
    <w:rsid w:val="00EF3F69"/>
    <w:rsid w:val="00EF6005"/>
    <w:rsid w:val="00EF70D1"/>
    <w:rsid w:val="00F04AE3"/>
    <w:rsid w:val="00F05390"/>
    <w:rsid w:val="00F118C6"/>
    <w:rsid w:val="00F12F40"/>
    <w:rsid w:val="00F14B3A"/>
    <w:rsid w:val="00F15895"/>
    <w:rsid w:val="00F226C9"/>
    <w:rsid w:val="00F232EC"/>
    <w:rsid w:val="00F24AB1"/>
    <w:rsid w:val="00F25A93"/>
    <w:rsid w:val="00F26A42"/>
    <w:rsid w:val="00F3170C"/>
    <w:rsid w:val="00F43959"/>
    <w:rsid w:val="00F455FE"/>
    <w:rsid w:val="00F5259A"/>
    <w:rsid w:val="00F57F1F"/>
    <w:rsid w:val="00F63622"/>
    <w:rsid w:val="00F65405"/>
    <w:rsid w:val="00F8599E"/>
    <w:rsid w:val="00F868D6"/>
    <w:rsid w:val="00F96970"/>
    <w:rsid w:val="00FA0356"/>
    <w:rsid w:val="00FA29EE"/>
    <w:rsid w:val="00FA2D06"/>
    <w:rsid w:val="00FB0EC3"/>
    <w:rsid w:val="00FB40E4"/>
    <w:rsid w:val="00FB4797"/>
    <w:rsid w:val="00FB56DF"/>
    <w:rsid w:val="00FC106E"/>
    <w:rsid w:val="00FC1A35"/>
    <w:rsid w:val="00FD0F7A"/>
    <w:rsid w:val="00FD4C05"/>
    <w:rsid w:val="00FD6DBF"/>
    <w:rsid w:val="00FD7BA9"/>
    <w:rsid w:val="00FE0809"/>
    <w:rsid w:val="00FE128B"/>
    <w:rsid w:val="00FE2020"/>
    <w:rsid w:val="00FF1E2D"/>
    <w:rsid w:val="00FF207A"/>
    <w:rsid w:val="00FF377C"/>
    <w:rsid w:val="00FF5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C6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7D8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-1080"/>
    </w:pPr>
    <w:rPr>
      <w:i/>
    </w:rPr>
  </w:style>
  <w:style w:type="paragraph" w:customStyle="1" w:styleId="Address">
    <w:name w:val="Address"/>
    <w:basedOn w:val="BodyText"/>
    <w:pPr>
      <w:keepLines/>
      <w:spacing w:after="0"/>
      <w:ind w:right="3960"/>
    </w:pPr>
    <w:rPr>
      <w:i w:val="0"/>
    </w:rPr>
  </w:style>
  <w:style w:type="paragraph" w:customStyle="1" w:styleId="CompanyName">
    <w:name w:val="Company Name"/>
    <w:basedOn w:val="BodyText"/>
    <w:pPr>
      <w:keepNext/>
      <w:spacing w:before="120" w:after="0" w:line="-260" w:lineRule="auto"/>
      <w:ind w:left="-1440"/>
    </w:pPr>
    <w:rPr>
      <w:rFonts w:ascii="Arial" w:hAnsi="Arial"/>
      <w:b/>
      <w:i w:val="0"/>
    </w:rPr>
  </w:style>
  <w:style w:type="paragraph" w:customStyle="1" w:styleId="Name">
    <w:name w:val="Name"/>
    <w:basedOn w:val="BodyText"/>
    <w:pPr>
      <w:spacing w:after="0"/>
    </w:pPr>
    <w:rPr>
      <w:b/>
      <w:sz w:val="32"/>
    </w:rPr>
  </w:style>
  <w:style w:type="paragraph" w:customStyle="1" w:styleId="CityState">
    <w:name w:val="City/State"/>
    <w:basedOn w:val="BodyText"/>
    <w:pPr>
      <w:keepNext/>
      <w:spacing w:after="0" w:line="-260" w:lineRule="auto"/>
      <w:ind w:left="-1440"/>
    </w:pPr>
    <w:rPr>
      <w:rFonts w:ascii="Arial" w:hAnsi="Arial"/>
      <w:i w:val="0"/>
    </w:rPr>
  </w:style>
  <w:style w:type="paragraph" w:customStyle="1" w:styleId="Institution">
    <w:name w:val="Institution"/>
    <w:basedOn w:val="Normal"/>
    <w:rsid w:val="009852DE"/>
    <w:pPr>
      <w:keepNext/>
      <w:keepLines/>
      <w:spacing w:before="120" w:line="-260" w:lineRule="auto"/>
      <w:ind w:left="-1440"/>
    </w:pPr>
    <w:rPr>
      <w:b/>
      <w:color w:val="000000"/>
      <w:sz w:val="24"/>
    </w:rPr>
  </w:style>
  <w:style w:type="character" w:customStyle="1" w:styleId="Job">
    <w:name w:val="Job"/>
    <w:rPr>
      <w:b/>
    </w:rPr>
  </w:style>
  <w:style w:type="paragraph" w:customStyle="1" w:styleId="SectionTitle">
    <w:name w:val="Section Title"/>
    <w:basedOn w:val="Normal"/>
    <w:pPr>
      <w:keepNext/>
      <w:keepLines/>
      <w:spacing w:before="260" w:after="120"/>
      <w:ind w:left="-2160"/>
    </w:pPr>
    <w:rPr>
      <w:b/>
      <w:spacing w:val="70"/>
      <w:sz w:val="24"/>
    </w:rPr>
  </w:style>
  <w:style w:type="paragraph" w:customStyle="1" w:styleId="Achievement">
    <w:name w:val="Achievement"/>
    <w:basedOn w:val="Institution"/>
    <w:rsid w:val="00CE70C4"/>
    <w:pPr>
      <w:keepNext w:val="0"/>
      <w:spacing w:before="0"/>
      <w:ind w:left="0"/>
    </w:pPr>
    <w:rPr>
      <w:sz w:val="28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HTMLVar">
    <w:name w:val="HTML Var"/>
    <w:rPr>
      <w:rFonts w:ascii="Arial" w:hAnsi="Arial"/>
      <w:i/>
      <w:snapToGrid w:val="0"/>
      <w:sz w:val="24"/>
    </w:rPr>
  </w:style>
  <w:style w:type="paragraph" w:styleId="FootnoteText">
    <w:name w:val="footnote text"/>
    <w:basedOn w:val="Normal"/>
    <w:link w:val="FootnoteTextChar"/>
    <w:semiHidden/>
    <w:rPr>
      <w:snapToGrid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94D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4E1A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AE8"/>
  </w:style>
  <w:style w:type="paragraph" w:styleId="Header">
    <w:name w:val="header"/>
    <w:basedOn w:val="Normal"/>
    <w:rsid w:val="002D74E0"/>
    <w:pPr>
      <w:tabs>
        <w:tab w:val="center" w:pos="4320"/>
        <w:tab w:val="right" w:pos="8640"/>
      </w:tabs>
    </w:pPr>
  </w:style>
  <w:style w:type="character" w:customStyle="1" w:styleId="CommentSubjectChar">
    <w:name w:val="Comment Subject Char"/>
    <w:semiHidden/>
    <w:rsid w:val="00B72345"/>
    <w:rPr>
      <w:b/>
      <w:bCs/>
    </w:rPr>
  </w:style>
  <w:style w:type="character" w:customStyle="1" w:styleId="Heading2Char">
    <w:name w:val="Heading 2 Char"/>
    <w:link w:val="Heading2"/>
    <w:rsid w:val="00441BBA"/>
    <w:rPr>
      <w:rFonts w:ascii="Arial" w:hAnsi="Arial"/>
      <w:b/>
      <w:i/>
      <w:snapToGrid w:val="0"/>
      <w:sz w:val="24"/>
    </w:rPr>
  </w:style>
  <w:style w:type="character" w:customStyle="1" w:styleId="FootnoteTextChar">
    <w:name w:val="Footnote Text Char"/>
    <w:link w:val="FootnoteText"/>
    <w:semiHidden/>
    <w:rsid w:val="00EB60F3"/>
  </w:style>
  <w:style w:type="character" w:customStyle="1" w:styleId="Heading1Char">
    <w:name w:val="Heading 1 Char"/>
    <w:link w:val="Heading1"/>
    <w:uiPriority w:val="9"/>
    <w:rsid w:val="008567D8"/>
    <w:rPr>
      <w:rFonts w:ascii="Calibri" w:eastAsia="ＭＳ ゴシック" w:hAnsi="Calibri" w:cs="Times New Roman"/>
      <w:b/>
      <w:bCs/>
      <w:snapToGrid w:val="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9515C8"/>
    <w:pPr>
      <w:autoSpaceDE w:val="0"/>
      <w:autoSpaceDN w:val="0"/>
      <w:adjustRightInd w:val="0"/>
      <w:spacing w:before="240" w:after="240"/>
      <w:jc w:val="center"/>
    </w:pPr>
    <w:rPr>
      <w:b/>
      <w:bCs/>
      <w:noProof/>
      <w:snapToGrid/>
      <w:sz w:val="36"/>
      <w:szCs w:val="36"/>
    </w:rPr>
  </w:style>
  <w:style w:type="character" w:customStyle="1" w:styleId="TitleChar">
    <w:name w:val="Title Char"/>
    <w:link w:val="Title"/>
    <w:uiPriority w:val="99"/>
    <w:rsid w:val="009515C8"/>
    <w:rPr>
      <w:b/>
      <w:bCs/>
      <w:noProof/>
      <w:sz w:val="36"/>
      <w:szCs w:val="36"/>
    </w:rPr>
  </w:style>
  <w:style w:type="paragraph" w:customStyle="1" w:styleId="Body">
    <w:name w:val="Body"/>
    <w:rsid w:val="008923EC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864D7"/>
    <w:pPr>
      <w:ind w:left="720"/>
      <w:contextualSpacing/>
    </w:pPr>
  </w:style>
  <w:style w:type="paragraph" w:customStyle="1" w:styleId="Newparagraph">
    <w:name w:val="New paragraph"/>
    <w:basedOn w:val="Normal"/>
    <w:qFormat/>
    <w:rsid w:val="000B74CD"/>
    <w:pPr>
      <w:widowControl/>
      <w:spacing w:line="480" w:lineRule="auto"/>
      <w:ind w:firstLine="720"/>
    </w:pPr>
    <w:rPr>
      <w:snapToGrid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EE574F"/>
    <w:pPr>
      <w:widowControl/>
    </w:pPr>
    <w:rPr>
      <w:rFonts w:ascii="Calibri" w:eastAsia="Calibri" w:hAnsi="Calibri" w:cs="Calibri"/>
      <w:snapToGrid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74F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7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7D8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-1080"/>
    </w:pPr>
    <w:rPr>
      <w:i/>
    </w:rPr>
  </w:style>
  <w:style w:type="paragraph" w:customStyle="1" w:styleId="Address">
    <w:name w:val="Address"/>
    <w:basedOn w:val="BodyText"/>
    <w:pPr>
      <w:keepLines/>
      <w:spacing w:after="0"/>
      <w:ind w:right="3960"/>
    </w:pPr>
    <w:rPr>
      <w:i w:val="0"/>
    </w:rPr>
  </w:style>
  <w:style w:type="paragraph" w:customStyle="1" w:styleId="CompanyName">
    <w:name w:val="Company Name"/>
    <w:basedOn w:val="BodyText"/>
    <w:pPr>
      <w:keepNext/>
      <w:spacing w:before="120" w:after="0" w:line="-260" w:lineRule="auto"/>
      <w:ind w:left="-1440"/>
    </w:pPr>
    <w:rPr>
      <w:rFonts w:ascii="Arial" w:hAnsi="Arial"/>
      <w:b/>
      <w:i w:val="0"/>
    </w:rPr>
  </w:style>
  <w:style w:type="paragraph" w:customStyle="1" w:styleId="Name">
    <w:name w:val="Name"/>
    <w:basedOn w:val="BodyText"/>
    <w:pPr>
      <w:spacing w:after="0"/>
    </w:pPr>
    <w:rPr>
      <w:b/>
      <w:sz w:val="32"/>
    </w:rPr>
  </w:style>
  <w:style w:type="paragraph" w:customStyle="1" w:styleId="CityState">
    <w:name w:val="City/State"/>
    <w:basedOn w:val="BodyText"/>
    <w:pPr>
      <w:keepNext/>
      <w:spacing w:after="0" w:line="-260" w:lineRule="auto"/>
      <w:ind w:left="-1440"/>
    </w:pPr>
    <w:rPr>
      <w:rFonts w:ascii="Arial" w:hAnsi="Arial"/>
      <w:i w:val="0"/>
    </w:rPr>
  </w:style>
  <w:style w:type="paragraph" w:customStyle="1" w:styleId="Institution">
    <w:name w:val="Institution"/>
    <w:basedOn w:val="Normal"/>
    <w:rsid w:val="009852DE"/>
    <w:pPr>
      <w:keepNext/>
      <w:keepLines/>
      <w:spacing w:before="120" w:line="-260" w:lineRule="auto"/>
      <w:ind w:left="-1440"/>
    </w:pPr>
    <w:rPr>
      <w:b/>
      <w:color w:val="000000"/>
      <w:sz w:val="24"/>
    </w:rPr>
  </w:style>
  <w:style w:type="character" w:customStyle="1" w:styleId="Job">
    <w:name w:val="Job"/>
    <w:rPr>
      <w:b/>
    </w:rPr>
  </w:style>
  <w:style w:type="paragraph" w:customStyle="1" w:styleId="SectionTitle">
    <w:name w:val="Section Title"/>
    <w:basedOn w:val="Normal"/>
    <w:pPr>
      <w:keepNext/>
      <w:keepLines/>
      <w:spacing w:before="260" w:after="120"/>
      <w:ind w:left="-2160"/>
    </w:pPr>
    <w:rPr>
      <w:b/>
      <w:spacing w:val="70"/>
      <w:sz w:val="24"/>
    </w:rPr>
  </w:style>
  <w:style w:type="paragraph" w:customStyle="1" w:styleId="Achievement">
    <w:name w:val="Achievement"/>
    <w:basedOn w:val="Institution"/>
    <w:rsid w:val="00CE70C4"/>
    <w:pPr>
      <w:keepNext w:val="0"/>
      <w:spacing w:before="0"/>
      <w:ind w:left="0"/>
    </w:pPr>
    <w:rPr>
      <w:sz w:val="28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HTMLVar">
    <w:name w:val="HTML Var"/>
    <w:rPr>
      <w:rFonts w:ascii="Arial" w:hAnsi="Arial"/>
      <w:i/>
      <w:snapToGrid w:val="0"/>
      <w:sz w:val="24"/>
    </w:rPr>
  </w:style>
  <w:style w:type="paragraph" w:styleId="FootnoteText">
    <w:name w:val="footnote text"/>
    <w:basedOn w:val="Normal"/>
    <w:link w:val="FootnoteTextChar"/>
    <w:semiHidden/>
    <w:rPr>
      <w:snapToGrid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94D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4E1A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AE8"/>
  </w:style>
  <w:style w:type="paragraph" w:styleId="Header">
    <w:name w:val="header"/>
    <w:basedOn w:val="Normal"/>
    <w:rsid w:val="002D74E0"/>
    <w:pPr>
      <w:tabs>
        <w:tab w:val="center" w:pos="4320"/>
        <w:tab w:val="right" w:pos="8640"/>
      </w:tabs>
    </w:pPr>
  </w:style>
  <w:style w:type="character" w:customStyle="1" w:styleId="CommentSubjectChar">
    <w:name w:val="Comment Subject Char"/>
    <w:semiHidden/>
    <w:rsid w:val="00B72345"/>
    <w:rPr>
      <w:b/>
      <w:bCs/>
    </w:rPr>
  </w:style>
  <w:style w:type="character" w:customStyle="1" w:styleId="Heading2Char">
    <w:name w:val="Heading 2 Char"/>
    <w:link w:val="Heading2"/>
    <w:rsid w:val="00441BBA"/>
    <w:rPr>
      <w:rFonts w:ascii="Arial" w:hAnsi="Arial"/>
      <w:b/>
      <w:i/>
      <w:snapToGrid w:val="0"/>
      <w:sz w:val="24"/>
    </w:rPr>
  </w:style>
  <w:style w:type="character" w:customStyle="1" w:styleId="FootnoteTextChar">
    <w:name w:val="Footnote Text Char"/>
    <w:link w:val="FootnoteText"/>
    <w:semiHidden/>
    <w:rsid w:val="00EB60F3"/>
  </w:style>
  <w:style w:type="character" w:customStyle="1" w:styleId="Heading1Char">
    <w:name w:val="Heading 1 Char"/>
    <w:link w:val="Heading1"/>
    <w:uiPriority w:val="9"/>
    <w:rsid w:val="008567D8"/>
    <w:rPr>
      <w:rFonts w:ascii="Calibri" w:eastAsia="ＭＳ ゴシック" w:hAnsi="Calibri" w:cs="Times New Roman"/>
      <w:b/>
      <w:bCs/>
      <w:snapToGrid w:val="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9515C8"/>
    <w:pPr>
      <w:autoSpaceDE w:val="0"/>
      <w:autoSpaceDN w:val="0"/>
      <w:adjustRightInd w:val="0"/>
      <w:spacing w:before="240" w:after="240"/>
      <w:jc w:val="center"/>
    </w:pPr>
    <w:rPr>
      <w:b/>
      <w:bCs/>
      <w:noProof/>
      <w:snapToGrid/>
      <w:sz w:val="36"/>
      <w:szCs w:val="36"/>
    </w:rPr>
  </w:style>
  <w:style w:type="character" w:customStyle="1" w:styleId="TitleChar">
    <w:name w:val="Title Char"/>
    <w:link w:val="Title"/>
    <w:uiPriority w:val="99"/>
    <w:rsid w:val="009515C8"/>
    <w:rPr>
      <w:b/>
      <w:bCs/>
      <w:noProof/>
      <w:sz w:val="36"/>
      <w:szCs w:val="36"/>
    </w:rPr>
  </w:style>
  <w:style w:type="paragraph" w:customStyle="1" w:styleId="Body">
    <w:name w:val="Body"/>
    <w:rsid w:val="008923EC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864D7"/>
    <w:pPr>
      <w:ind w:left="720"/>
      <w:contextualSpacing/>
    </w:pPr>
  </w:style>
  <w:style w:type="paragraph" w:customStyle="1" w:styleId="Newparagraph">
    <w:name w:val="New paragraph"/>
    <w:basedOn w:val="Normal"/>
    <w:qFormat/>
    <w:rsid w:val="000B74CD"/>
    <w:pPr>
      <w:widowControl/>
      <w:spacing w:line="480" w:lineRule="auto"/>
      <w:ind w:firstLine="720"/>
    </w:pPr>
    <w:rPr>
      <w:snapToGrid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EE574F"/>
    <w:pPr>
      <w:widowControl/>
    </w:pPr>
    <w:rPr>
      <w:rFonts w:ascii="Calibri" w:eastAsia="Calibri" w:hAnsi="Calibri" w:cs="Calibri"/>
      <w:snapToGrid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74F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7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shingtonpost.com/blogs/monkey-cage/wp/2014/09/11/armed-and-innocent/" TargetMode="External"/><Relationship Id="rId12" Type="http://schemas.openxmlformats.org/officeDocument/2006/relationships/hyperlink" Target="http://www.washingtonpost.com/posteverything/wp/2014/08/22/even-al-%20qaeda-denounced-beheading-videos-why-the-islamic-state-brought-them-back/" TargetMode="External"/><Relationship Id="rId13" Type="http://schemas.openxmlformats.org/officeDocument/2006/relationships/hyperlink" Target="mailto:vasal@albany.edu" TargetMode="External"/><Relationship Id="rId14" Type="http://schemas.openxmlformats.org/officeDocument/2006/relationships/hyperlink" Target="mailto:sternjes@bu.ed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dailybeast.com/articles/2016/03/24/brussels-terrorist-brothers-why-does-jihad-run-in-the-family.html" TargetMode="External"/><Relationship Id="rId9" Type="http://schemas.openxmlformats.org/officeDocument/2006/relationships/hyperlink" Target="http://www.washingtonpost.com/blogs/monkey-cage/wp/2015/06/04/six-things-you-need-to-know-about-women-and-isis/" TargetMode="External"/><Relationship Id="rId10" Type="http://schemas.openxmlformats.org/officeDocument/2006/relationships/hyperlink" Target="http://www.washingtonpost.com/posteverything/wp/2014/10/09/how-the-islamic-state-is-recruiting-western-teen-gir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4064</Words>
  <Characters>23166</Characters>
  <Application>Microsoft Macintosh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_Mia Mellissa Bloom</vt:lpstr>
    </vt:vector>
  </TitlesOfParts>
  <Company>College of the Liberal Arts</Company>
  <LinksUpToDate>false</LinksUpToDate>
  <CharactersWithSpaces>27176</CharactersWithSpaces>
  <SharedDoc>false</SharedDoc>
  <HLinks>
    <vt:vector size="54" baseType="variant">
      <vt:variant>
        <vt:i4>8060938</vt:i4>
      </vt:variant>
      <vt:variant>
        <vt:i4>24</vt:i4>
      </vt:variant>
      <vt:variant>
        <vt:i4>0</vt:i4>
      </vt:variant>
      <vt:variant>
        <vt:i4>5</vt:i4>
      </vt:variant>
      <vt:variant>
        <vt:lpwstr>mailto:rapoport@polisci.ucla.edu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mailto: licklide@rci.rutgers.edu</vt:lpwstr>
      </vt:variant>
      <vt:variant>
        <vt:lpwstr/>
      </vt:variant>
      <vt:variant>
        <vt:i4>2162732</vt:i4>
      </vt:variant>
      <vt:variant>
        <vt:i4>18</vt:i4>
      </vt:variant>
      <vt:variant>
        <vt:i4>0</vt:i4>
      </vt:variant>
      <vt:variant>
        <vt:i4>5</vt:i4>
      </vt:variant>
      <vt:variant>
        <vt:lpwstr>mailto:dipak.gupta@sdsu.edu</vt:lpwstr>
      </vt:variant>
      <vt:variant>
        <vt:lpwstr/>
      </vt:variant>
      <vt:variant>
        <vt:i4>4194358</vt:i4>
      </vt:variant>
      <vt:variant>
        <vt:i4>15</vt:i4>
      </vt:variant>
      <vt:variant>
        <vt:i4>0</vt:i4>
      </vt:variant>
      <vt:variant>
        <vt:i4>5</vt:i4>
      </vt:variant>
      <vt:variant>
        <vt:lpwstr>mailto:dme7@georgetown.edu</vt:lpwstr>
      </vt:variant>
      <vt:variant>
        <vt:lpwstr/>
      </vt:variant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mailto:dlb32@georgetown.edu</vt:lpwstr>
      </vt:variant>
      <vt:variant>
        <vt:lpwstr/>
      </vt:variant>
      <vt:variant>
        <vt:i4>4259948</vt:i4>
      </vt:variant>
      <vt:variant>
        <vt:i4>9</vt:i4>
      </vt:variant>
      <vt:variant>
        <vt:i4>0</vt:i4>
      </vt:variant>
      <vt:variant>
        <vt:i4>5</vt:i4>
      </vt:variant>
      <vt:variant>
        <vt:lpwstr>http://www.washingtonpost.com/posteverything/wp/2014/08/22/even-al- qaeda-denounced-beheading-videos-why-the-islamic-state-brought-them-back/</vt:lpwstr>
      </vt:variant>
      <vt:variant>
        <vt:lpwstr/>
      </vt:variant>
      <vt:variant>
        <vt:i4>4390963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http://www.washingtonpost.com/blogs/monkey-cage/wp/2014/09/11/armed-and-innocent/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http://www.washingtonpost.com/posteverything/wp/2014/10/09/how-the-islamic-state-is-recruiting-western-teen-girls/</vt:lpwstr>
      </vt:variant>
      <vt:variant>
        <vt:lpwstr/>
      </vt:variant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http://www.washingtonpost.com/blogs/monkey-cage/wp/2015/06/04/six-things-you-need-to-know-about-women-and-isis/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_Mia Mellissa Bloom</dc:title>
  <dc:subject/>
  <dc:creator>Jeffrey W. Taliaferro</dc:creator>
  <cp:keywords/>
  <dc:description/>
  <cp:lastModifiedBy>Mia Bloom</cp:lastModifiedBy>
  <cp:revision>20</cp:revision>
  <cp:lastPrinted>2018-12-07T20:17:00Z</cp:lastPrinted>
  <dcterms:created xsi:type="dcterms:W3CDTF">2019-01-12T04:44:00Z</dcterms:created>
  <dcterms:modified xsi:type="dcterms:W3CDTF">2019-01-28T02:00:00Z</dcterms:modified>
</cp:coreProperties>
</file>